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14170" w14:textId="77777777" w:rsidR="000753AD" w:rsidRPr="00110529" w:rsidRDefault="000753AD" w:rsidP="000753AD">
      <w:pPr>
        <w:spacing w:line="240" w:lineRule="auto"/>
        <w:jc w:val="both"/>
        <w:rPr>
          <w:rFonts w:cs="Arial"/>
        </w:rPr>
      </w:pPr>
      <w:bookmarkStart w:id="0" w:name="_GoBack"/>
      <w:bookmarkEnd w:id="0"/>
      <w:r>
        <w:rPr>
          <w:rFonts w:cs="Arial"/>
          <w:noProof/>
          <w:lang w:val="en-US"/>
        </w:rPr>
        <w:drawing>
          <wp:anchor distT="0" distB="0" distL="114300" distR="114300" simplePos="0" relativeHeight="251659264" behindDoc="0" locked="1" layoutInCell="1" allowOverlap="1" wp14:anchorId="49048B80" wp14:editId="4E689C3E">
            <wp:simplePos x="0" y="0"/>
            <wp:positionH relativeFrom="column">
              <wp:posOffset>-899160</wp:posOffset>
            </wp:positionH>
            <wp:positionV relativeFrom="page">
              <wp:posOffset>-28575</wp:posOffset>
            </wp:positionV>
            <wp:extent cx="7560000" cy="2073600"/>
            <wp:effectExtent l="0" t="0" r="317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descr="Background patter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000" cy="2073600"/>
                    </a:xfrm>
                    <a:prstGeom prst="rect">
                      <a:avLst/>
                    </a:prstGeom>
                    <a:noFill/>
                  </pic:spPr>
                </pic:pic>
              </a:graphicData>
            </a:graphic>
            <wp14:sizeRelH relativeFrom="margin">
              <wp14:pctWidth>0</wp14:pctWidth>
            </wp14:sizeRelH>
            <wp14:sizeRelV relativeFrom="margin">
              <wp14:pctHeight>0</wp14:pctHeight>
            </wp14:sizeRelV>
          </wp:anchor>
        </w:drawing>
      </w:r>
    </w:p>
    <w:p w14:paraId="1B2831F8" w14:textId="77777777" w:rsidR="000753AD" w:rsidRPr="00110529" w:rsidRDefault="000753AD" w:rsidP="000753AD">
      <w:pPr>
        <w:pStyle w:val="Title"/>
        <w:ind w:left="0" w:firstLine="142"/>
        <w:jc w:val="both"/>
        <w:rPr>
          <w:rFonts w:cs="Arial"/>
          <w:color w:val="221F1F"/>
        </w:rPr>
      </w:pPr>
    </w:p>
    <w:p w14:paraId="7011A71F" w14:textId="77777777" w:rsidR="000753AD" w:rsidRPr="00110529" w:rsidRDefault="000753AD" w:rsidP="000753AD">
      <w:pPr>
        <w:pStyle w:val="Title"/>
        <w:ind w:left="0" w:firstLine="142"/>
        <w:jc w:val="both"/>
        <w:rPr>
          <w:rFonts w:cs="Arial"/>
          <w:color w:val="221F1F"/>
        </w:rPr>
      </w:pPr>
    </w:p>
    <w:p w14:paraId="70453AA8" w14:textId="77777777" w:rsidR="000753AD" w:rsidRPr="00110529" w:rsidRDefault="000753AD" w:rsidP="000753AD">
      <w:pPr>
        <w:pStyle w:val="Title"/>
        <w:ind w:left="0"/>
        <w:jc w:val="both"/>
        <w:rPr>
          <w:rFonts w:cs="Arial"/>
          <w:color w:val="221F1F"/>
        </w:rPr>
      </w:pPr>
    </w:p>
    <w:p w14:paraId="2AE83C8A" w14:textId="1D101B3F" w:rsidR="000753AD" w:rsidRDefault="00493503" w:rsidP="00493503">
      <w:pPr>
        <w:pStyle w:val="Title"/>
        <w:ind w:left="0"/>
        <w:rPr>
          <w:rFonts w:cs="Arial"/>
          <w:color w:val="221F1F"/>
        </w:rPr>
      </w:pPr>
      <w:r>
        <w:rPr>
          <w:rFonts w:cs="Arial"/>
          <w:color w:val="221F1F"/>
        </w:rPr>
        <w:t>CONSUMER PERCEPTION SURVEY – FIXED BROADBAND</w:t>
      </w:r>
      <w:r w:rsidR="000753AD" w:rsidRPr="00110529">
        <w:rPr>
          <w:rFonts w:cs="Arial"/>
          <w:color w:val="221F1F"/>
          <w:spacing w:val="-15"/>
        </w:rPr>
        <w:t xml:space="preserve"> </w:t>
      </w:r>
      <w:r w:rsidR="000753AD" w:rsidRPr="00110529">
        <w:rPr>
          <w:rFonts w:cs="Arial"/>
          <w:color w:val="221F1F"/>
        </w:rPr>
        <w:t>/</w:t>
      </w:r>
      <w:r w:rsidR="000753AD" w:rsidRPr="00110529">
        <w:rPr>
          <w:rFonts w:cs="Arial"/>
          <w:color w:val="221F1F"/>
          <w:spacing w:val="-14"/>
        </w:rPr>
        <w:t xml:space="preserve"> </w:t>
      </w:r>
      <w:r>
        <w:rPr>
          <w:rFonts w:cs="Arial"/>
          <w:color w:val="221F1F"/>
        </w:rPr>
        <w:t>NOVEMBER 2022</w:t>
      </w:r>
    </w:p>
    <w:p w14:paraId="2A673733" w14:textId="15CAA53B" w:rsidR="007F1349" w:rsidRPr="00493503" w:rsidRDefault="00493503" w:rsidP="00493503">
      <w:pPr>
        <w:spacing w:after="0" w:line="360" w:lineRule="auto"/>
        <w:jc w:val="center"/>
        <w:rPr>
          <w:rFonts w:ascii="Calibri" w:hAnsi="Calibri"/>
          <w:b/>
          <w:i/>
          <w:sz w:val="20"/>
          <w:szCs w:val="20"/>
        </w:rPr>
      </w:pPr>
      <w:r w:rsidRPr="00501C48">
        <w:rPr>
          <w:rFonts w:ascii="Calibri" w:hAnsi="Calibri"/>
          <w:b/>
          <w:i/>
          <w:sz w:val="20"/>
          <w:szCs w:val="20"/>
        </w:rPr>
        <w:t xml:space="preserve">MCA publication </w:t>
      </w:r>
      <w:r w:rsidRPr="003E7C24">
        <w:rPr>
          <w:rFonts w:ascii="Calibri" w:hAnsi="Calibri"/>
          <w:b/>
          <w:i/>
          <w:sz w:val="20"/>
          <w:szCs w:val="20"/>
        </w:rPr>
        <w:t xml:space="preserve">reference: </w:t>
      </w:r>
      <w:r w:rsidRPr="00CC602F">
        <w:rPr>
          <w:rFonts w:ascii="Calibri" w:hAnsi="Calibri"/>
          <w:b/>
          <w:i/>
          <w:sz w:val="20"/>
          <w:szCs w:val="20"/>
        </w:rPr>
        <w:t>MCA/</w:t>
      </w:r>
      <w:r>
        <w:rPr>
          <w:rFonts w:ascii="Calibri" w:hAnsi="Calibri"/>
          <w:b/>
          <w:i/>
          <w:sz w:val="20"/>
          <w:szCs w:val="20"/>
        </w:rPr>
        <w:t>S</w:t>
      </w:r>
      <w:r w:rsidRPr="00CC602F">
        <w:rPr>
          <w:rFonts w:ascii="Calibri" w:hAnsi="Calibri"/>
          <w:b/>
          <w:i/>
          <w:sz w:val="20"/>
          <w:szCs w:val="20"/>
        </w:rPr>
        <w:t>/22-</w:t>
      </w:r>
      <w:r>
        <w:rPr>
          <w:rFonts w:ascii="Calibri" w:hAnsi="Calibri"/>
          <w:b/>
          <w:i/>
          <w:sz w:val="20"/>
          <w:szCs w:val="20"/>
        </w:rPr>
        <w:t>4753</w:t>
      </w:r>
    </w:p>
    <w:p w14:paraId="579041AF" w14:textId="77777777" w:rsidR="00493503" w:rsidRPr="007F1349" w:rsidRDefault="00493503" w:rsidP="007F1349">
      <w:pPr>
        <w:pStyle w:val="Title"/>
        <w:ind w:left="0"/>
        <w:jc w:val="both"/>
        <w:rPr>
          <w:rFonts w:cs="Arial"/>
        </w:rPr>
      </w:pPr>
    </w:p>
    <w:p w14:paraId="03DE9DD2" w14:textId="77777777" w:rsidR="00493503" w:rsidRPr="00493503" w:rsidRDefault="00493503" w:rsidP="00493503">
      <w:pPr>
        <w:pStyle w:val="Subheading-mainpoints"/>
        <w:rPr>
          <w:rFonts w:eastAsia="Arial MT" w:cs="Arial MT"/>
          <w:sz w:val="32"/>
          <w:szCs w:val="24"/>
          <w:lang w:val="en-GB"/>
        </w:rPr>
      </w:pPr>
      <w:r w:rsidRPr="00493503">
        <w:rPr>
          <w:rFonts w:eastAsia="Arial MT" w:cs="Arial MT"/>
          <w:sz w:val="32"/>
          <w:szCs w:val="24"/>
          <w:lang w:val="en-GB"/>
        </w:rPr>
        <w:t xml:space="preserve">A brief overview of findings for a perception survey – </w:t>
      </w:r>
    </w:p>
    <w:p w14:paraId="0E593E6F" w14:textId="77777777" w:rsidR="00493503" w:rsidRPr="00493503" w:rsidRDefault="00493503" w:rsidP="00493503">
      <w:pPr>
        <w:pStyle w:val="Subheading-mainpoints"/>
        <w:rPr>
          <w:rFonts w:eastAsia="Arial MT" w:cs="Arial MT"/>
          <w:sz w:val="32"/>
          <w:szCs w:val="24"/>
          <w:lang w:val="en-GB"/>
        </w:rPr>
      </w:pPr>
      <w:r w:rsidRPr="00493503">
        <w:rPr>
          <w:rFonts w:eastAsia="Arial MT" w:cs="Arial MT"/>
          <w:sz w:val="32"/>
          <w:szCs w:val="24"/>
          <w:lang w:val="en-GB"/>
        </w:rPr>
        <w:t>Fieldwork carried out between June and August 2022</w:t>
      </w:r>
    </w:p>
    <w:p w14:paraId="64EE8F55" w14:textId="77777777" w:rsidR="00493503" w:rsidRPr="00493503" w:rsidRDefault="00493503" w:rsidP="00493503">
      <w:pPr>
        <w:pStyle w:val="Subtitle-PressReleaseTemplate"/>
        <w:rPr>
          <w:rFonts w:cs="Arial"/>
          <w:b w:val="0"/>
          <w:i/>
          <w:color w:val="000000" w:themeColor="text1"/>
          <w:spacing w:val="-1"/>
          <w:lang w:val="fr-FR"/>
        </w:rPr>
      </w:pPr>
      <w:r w:rsidRPr="00493503">
        <w:rPr>
          <w:rFonts w:cs="Arial"/>
          <w:b w:val="0"/>
          <w:i/>
          <w:color w:val="000000" w:themeColor="text1"/>
          <w:spacing w:val="-1"/>
          <w:lang w:val="fr-FR"/>
        </w:rPr>
        <w:t xml:space="preserve">The MCA </w:t>
      </w:r>
      <w:proofErr w:type="spellStart"/>
      <w:r w:rsidRPr="00493503">
        <w:rPr>
          <w:rFonts w:cs="Arial"/>
          <w:b w:val="0"/>
          <w:i/>
          <w:color w:val="000000" w:themeColor="text1"/>
          <w:spacing w:val="-1"/>
          <w:lang w:val="fr-FR"/>
        </w:rPr>
        <w:t>conducted</w:t>
      </w:r>
      <w:proofErr w:type="spellEnd"/>
      <w:r w:rsidRPr="00493503">
        <w:rPr>
          <w:rFonts w:cs="Arial"/>
          <w:b w:val="0"/>
          <w:i/>
          <w:color w:val="000000" w:themeColor="text1"/>
          <w:spacing w:val="-1"/>
          <w:lang w:val="fr-FR"/>
        </w:rPr>
        <w:t xml:space="preserve"> a new </w:t>
      </w:r>
      <w:proofErr w:type="spellStart"/>
      <w:r w:rsidRPr="00493503">
        <w:rPr>
          <w:rFonts w:cs="Arial"/>
          <w:b w:val="0"/>
          <w:i/>
          <w:color w:val="000000" w:themeColor="text1"/>
          <w:spacing w:val="-1"/>
          <w:lang w:val="fr-FR"/>
        </w:rPr>
        <w:t>survey</w:t>
      </w:r>
      <w:proofErr w:type="spellEnd"/>
      <w:r w:rsidRPr="00493503">
        <w:rPr>
          <w:rFonts w:cs="Arial"/>
          <w:b w:val="0"/>
          <w:i/>
          <w:color w:val="000000" w:themeColor="text1"/>
          <w:spacing w:val="-1"/>
          <w:lang w:val="fr-FR"/>
        </w:rPr>
        <w:t xml:space="preserve"> on consumer perceptions and </w:t>
      </w:r>
      <w:proofErr w:type="spellStart"/>
      <w:r w:rsidRPr="00493503">
        <w:rPr>
          <w:rFonts w:cs="Arial"/>
          <w:b w:val="0"/>
          <w:i/>
          <w:color w:val="000000" w:themeColor="text1"/>
          <w:spacing w:val="-1"/>
          <w:lang w:val="fr-FR"/>
        </w:rPr>
        <w:t>behaviours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towards</w:t>
      </w:r>
      <w:proofErr w:type="spellEnd"/>
      <w:r w:rsidRPr="00493503">
        <w:rPr>
          <w:rFonts w:cs="Arial"/>
          <w:b w:val="0"/>
          <w:i/>
          <w:color w:val="000000" w:themeColor="text1"/>
          <w:spacing w:val="-1"/>
          <w:lang w:val="fr-FR"/>
        </w:rPr>
        <w:t xml:space="preserve"> the internet service </w:t>
      </w:r>
      <w:proofErr w:type="spellStart"/>
      <w:r w:rsidRPr="00493503">
        <w:rPr>
          <w:rFonts w:cs="Arial"/>
          <w:b w:val="0"/>
          <w:i/>
          <w:color w:val="000000" w:themeColor="text1"/>
          <w:spacing w:val="-1"/>
          <w:lang w:val="fr-FR"/>
        </w:rPr>
        <w:t>provided</w:t>
      </w:r>
      <w:proofErr w:type="spellEnd"/>
      <w:r w:rsidRPr="00493503">
        <w:rPr>
          <w:rFonts w:cs="Arial"/>
          <w:b w:val="0"/>
          <w:i/>
          <w:color w:val="000000" w:themeColor="text1"/>
          <w:spacing w:val="-1"/>
          <w:lang w:val="fr-FR"/>
        </w:rPr>
        <w:t xml:space="preserve"> in Malta. The </w:t>
      </w:r>
      <w:proofErr w:type="spellStart"/>
      <w:r w:rsidRPr="00493503">
        <w:rPr>
          <w:rFonts w:cs="Arial"/>
          <w:b w:val="0"/>
          <w:i/>
          <w:color w:val="000000" w:themeColor="text1"/>
          <w:spacing w:val="-1"/>
          <w:lang w:val="fr-FR"/>
        </w:rPr>
        <w:t>survey</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was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carried</w:t>
      </w:r>
      <w:proofErr w:type="spellEnd"/>
      <w:r w:rsidRPr="00493503">
        <w:rPr>
          <w:rFonts w:cs="Arial"/>
          <w:b w:val="0"/>
          <w:i/>
          <w:color w:val="000000" w:themeColor="text1"/>
          <w:spacing w:val="-1"/>
          <w:lang w:val="fr-FR"/>
        </w:rPr>
        <w:t xml:space="preserve"> out </w:t>
      </w:r>
      <w:proofErr w:type="spellStart"/>
      <w:r w:rsidRPr="00493503">
        <w:rPr>
          <w:rFonts w:cs="Arial"/>
          <w:b w:val="0"/>
          <w:i/>
          <w:color w:val="000000" w:themeColor="text1"/>
          <w:spacing w:val="-1"/>
          <w:lang w:val="fr-FR"/>
        </w:rPr>
        <w:t>from</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June</w:t>
      </w:r>
      <w:proofErr w:type="spellEnd"/>
      <w:r w:rsidRPr="00493503">
        <w:rPr>
          <w:rFonts w:cs="Arial"/>
          <w:b w:val="0"/>
          <w:i/>
          <w:color w:val="000000" w:themeColor="text1"/>
          <w:spacing w:val="-1"/>
          <w:lang w:val="fr-FR"/>
        </w:rPr>
        <w:t xml:space="preserve"> to August 2022 </w:t>
      </w:r>
      <w:proofErr w:type="spellStart"/>
      <w:r w:rsidRPr="00493503">
        <w:rPr>
          <w:rFonts w:cs="Arial"/>
          <w:b w:val="0"/>
          <w:i/>
          <w:color w:val="000000" w:themeColor="text1"/>
          <w:spacing w:val="-1"/>
          <w:lang w:val="fr-FR"/>
        </w:rPr>
        <w:t>with</w:t>
      </w:r>
      <w:proofErr w:type="spellEnd"/>
      <w:r w:rsidRPr="00493503">
        <w:rPr>
          <w:rFonts w:cs="Arial"/>
          <w:b w:val="0"/>
          <w:i/>
          <w:color w:val="000000" w:themeColor="text1"/>
          <w:spacing w:val="-1"/>
          <w:lang w:val="fr-FR"/>
        </w:rPr>
        <w:t xml:space="preserve"> a total </w:t>
      </w:r>
      <w:proofErr w:type="spellStart"/>
      <w:r w:rsidRPr="00493503">
        <w:rPr>
          <w:rFonts w:cs="Arial"/>
          <w:b w:val="0"/>
          <w:i/>
          <w:color w:val="000000" w:themeColor="text1"/>
          <w:spacing w:val="-1"/>
          <w:lang w:val="fr-FR"/>
        </w:rPr>
        <w:t>sample</w:t>
      </w:r>
      <w:proofErr w:type="spellEnd"/>
      <w:r w:rsidRPr="00493503">
        <w:rPr>
          <w:rFonts w:cs="Arial"/>
          <w:b w:val="0"/>
          <w:i/>
          <w:color w:val="000000" w:themeColor="text1"/>
          <w:spacing w:val="-1"/>
          <w:lang w:val="fr-FR"/>
        </w:rPr>
        <w:t xml:space="preserve"> of 800 </w:t>
      </w:r>
      <w:proofErr w:type="spellStart"/>
      <w:r w:rsidRPr="00493503">
        <w:rPr>
          <w:rFonts w:cs="Arial"/>
          <w:b w:val="0"/>
          <w:i/>
          <w:color w:val="000000" w:themeColor="text1"/>
          <w:spacing w:val="-1"/>
          <w:lang w:val="fr-FR"/>
        </w:rPr>
        <w:t>randomly</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selected</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households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stratified</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according</w:t>
      </w:r>
      <w:proofErr w:type="spellEnd"/>
      <w:r w:rsidRPr="00493503">
        <w:rPr>
          <w:rFonts w:cs="Arial"/>
          <w:b w:val="0"/>
          <w:i/>
          <w:color w:val="000000" w:themeColor="text1"/>
          <w:spacing w:val="-1"/>
          <w:lang w:val="fr-FR"/>
        </w:rPr>
        <w:t xml:space="preserve"> to the </w:t>
      </w:r>
      <w:proofErr w:type="spellStart"/>
      <w:r w:rsidRPr="00493503">
        <w:rPr>
          <w:rFonts w:cs="Arial"/>
          <w:b w:val="0"/>
          <w:i/>
          <w:color w:val="000000" w:themeColor="text1"/>
          <w:spacing w:val="-1"/>
          <w:lang w:val="fr-FR"/>
        </w:rPr>
        <w:t>geographic</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regions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age</w:t>
      </w:r>
      <w:proofErr w:type="spellEnd"/>
      <w:r w:rsidRPr="00493503">
        <w:rPr>
          <w:rFonts w:cs="Arial"/>
          <w:b w:val="0"/>
          <w:i/>
          <w:color w:val="000000" w:themeColor="text1"/>
          <w:spacing w:val="-1"/>
          <w:lang w:val="fr-FR"/>
        </w:rPr>
        <w:t xml:space="preserve"> composition of the </w:t>
      </w:r>
      <w:proofErr w:type="spellStart"/>
      <w:r w:rsidRPr="00493503">
        <w:rPr>
          <w:rFonts w:cs="Arial"/>
          <w:b w:val="0"/>
          <w:i/>
          <w:color w:val="000000" w:themeColor="text1"/>
          <w:spacing w:val="-1"/>
          <w:lang w:val="fr-FR"/>
        </w:rPr>
        <w:t>Maltese</w:t>
      </w:r>
      <w:proofErr w:type="spellEnd"/>
      <w:r w:rsidRPr="00493503">
        <w:rPr>
          <w:rFonts w:cs="Arial"/>
          <w:b w:val="0"/>
          <w:i/>
          <w:color w:val="000000" w:themeColor="text1"/>
          <w:spacing w:val="-1"/>
          <w:lang w:val="fr-FR"/>
        </w:rPr>
        <w:t xml:space="preserve"> population and </w:t>
      </w:r>
      <w:proofErr w:type="spellStart"/>
      <w:r w:rsidRPr="00493503">
        <w:rPr>
          <w:rFonts w:cs="Arial"/>
          <w:b w:val="0"/>
          <w:i/>
          <w:color w:val="000000" w:themeColor="text1"/>
          <w:spacing w:val="-1"/>
          <w:lang w:val="fr-FR"/>
        </w:rPr>
        <w:t>according</w:t>
      </w:r>
      <w:proofErr w:type="spellEnd"/>
      <w:r w:rsidRPr="00493503">
        <w:rPr>
          <w:rFonts w:cs="Arial"/>
          <w:b w:val="0"/>
          <w:i/>
          <w:color w:val="000000" w:themeColor="text1"/>
          <w:spacing w:val="-1"/>
          <w:lang w:val="fr-FR"/>
        </w:rPr>
        <w:t xml:space="preserve"> to </w:t>
      </w:r>
      <w:proofErr w:type="spellStart"/>
      <w:r w:rsidRPr="00493503">
        <w:rPr>
          <w:rFonts w:cs="Arial"/>
          <w:b w:val="0"/>
          <w:i/>
          <w:color w:val="000000" w:themeColor="text1"/>
          <w:spacing w:val="-1"/>
          <w:lang w:val="fr-FR"/>
        </w:rPr>
        <w:t>operators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market</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share</w:t>
      </w:r>
      <w:proofErr w:type="spellEnd"/>
      <w:r w:rsidRPr="00493503">
        <w:rPr>
          <w:rFonts w:cs="Arial"/>
          <w:b w:val="0"/>
          <w:i/>
          <w:color w:val="000000" w:themeColor="text1"/>
          <w:spacing w:val="-1"/>
          <w:lang w:val="fr-FR"/>
        </w:rPr>
        <w:t xml:space="preserve">. The </w:t>
      </w:r>
      <w:proofErr w:type="spellStart"/>
      <w:r w:rsidRPr="00493503">
        <w:rPr>
          <w:rFonts w:cs="Arial"/>
          <w:b w:val="0"/>
          <w:i/>
          <w:color w:val="000000" w:themeColor="text1"/>
          <w:spacing w:val="-1"/>
          <w:lang w:val="fr-FR"/>
        </w:rPr>
        <w:t>fieldwork</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was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carried</w:t>
      </w:r>
      <w:proofErr w:type="spellEnd"/>
      <w:r w:rsidRPr="00493503">
        <w:rPr>
          <w:rFonts w:cs="Arial"/>
          <w:b w:val="0"/>
          <w:i/>
          <w:color w:val="000000" w:themeColor="text1"/>
          <w:spacing w:val="-1"/>
          <w:lang w:val="fr-FR"/>
        </w:rPr>
        <w:t xml:space="preserve"> out by EMCS </w:t>
      </w:r>
      <w:proofErr w:type="spellStart"/>
      <w:r w:rsidRPr="00493503">
        <w:rPr>
          <w:rFonts w:cs="Arial"/>
          <w:b w:val="0"/>
          <w:i/>
          <w:color w:val="000000" w:themeColor="text1"/>
          <w:spacing w:val="-1"/>
          <w:lang w:val="fr-FR"/>
        </w:rPr>
        <w:t>using</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telephone</w:t>
      </w:r>
      <w:proofErr w:type="spellEnd"/>
      <w:r w:rsidRPr="00493503">
        <w:rPr>
          <w:rFonts w:cs="Arial"/>
          <w:b w:val="0"/>
          <w:i/>
          <w:color w:val="000000" w:themeColor="text1"/>
          <w:spacing w:val="-1"/>
          <w:lang w:val="fr-FR"/>
        </w:rPr>
        <w:t xml:space="preserve"> interviews (CATI).</w:t>
      </w:r>
    </w:p>
    <w:p w14:paraId="2EFD8B84" w14:textId="77777777" w:rsidR="00493503" w:rsidRPr="00493503" w:rsidRDefault="00493503" w:rsidP="00493503">
      <w:pPr>
        <w:pStyle w:val="Subtitle-PressReleaseTemplate"/>
        <w:rPr>
          <w:rFonts w:cs="Arial"/>
          <w:b w:val="0"/>
          <w:i/>
          <w:color w:val="000000" w:themeColor="text1"/>
          <w:spacing w:val="-1"/>
          <w:lang w:val="fr-FR"/>
        </w:rPr>
      </w:pPr>
      <w:proofErr w:type="spellStart"/>
      <w:r w:rsidRPr="00493503">
        <w:rPr>
          <w:rFonts w:cs="Arial"/>
          <w:b w:val="0"/>
          <w:i/>
          <w:color w:val="000000" w:themeColor="text1"/>
          <w:spacing w:val="-1"/>
          <w:lang w:val="fr-FR"/>
        </w:rPr>
        <w:t>Almost</w:t>
      </w:r>
      <w:proofErr w:type="spellEnd"/>
      <w:r w:rsidRPr="00493503">
        <w:rPr>
          <w:rFonts w:cs="Arial"/>
          <w:b w:val="0"/>
          <w:i/>
          <w:color w:val="000000" w:themeColor="text1"/>
          <w:spacing w:val="-1"/>
          <w:lang w:val="fr-FR"/>
        </w:rPr>
        <w:t xml:space="preserve"> all </w:t>
      </w:r>
      <w:proofErr w:type="spellStart"/>
      <w:r w:rsidRPr="00493503">
        <w:rPr>
          <w:rFonts w:cs="Arial"/>
          <w:b w:val="0"/>
          <w:i/>
          <w:color w:val="000000" w:themeColor="text1"/>
          <w:spacing w:val="-1"/>
          <w:lang w:val="fr-FR"/>
        </w:rPr>
        <w:t>households</w:t>
      </w:r>
      <w:proofErr w:type="spellEnd"/>
      <w:r w:rsidRPr="00493503">
        <w:rPr>
          <w:rFonts w:cs="Arial"/>
          <w:b w:val="0"/>
          <w:i/>
          <w:color w:val="000000" w:themeColor="text1"/>
          <w:spacing w:val="-1"/>
          <w:lang w:val="fr-FR"/>
        </w:rPr>
        <w:t xml:space="preserve"> in Malta have an internet </w:t>
      </w:r>
      <w:proofErr w:type="spellStart"/>
      <w:r w:rsidRPr="00493503">
        <w:rPr>
          <w:rFonts w:cs="Arial"/>
          <w:b w:val="0"/>
          <w:i/>
          <w:color w:val="000000" w:themeColor="text1"/>
          <w:spacing w:val="-1"/>
          <w:lang w:val="fr-FR"/>
        </w:rPr>
        <w:t>connection</w:t>
      </w:r>
      <w:proofErr w:type="spellEnd"/>
      <w:r w:rsidRPr="00493503">
        <w:rPr>
          <w:rFonts w:cs="Arial"/>
          <w:b w:val="0"/>
          <w:i/>
          <w:color w:val="000000" w:themeColor="text1"/>
          <w:spacing w:val="-1"/>
          <w:lang w:val="fr-FR"/>
        </w:rPr>
        <w:t xml:space="preserve">. Most, </w:t>
      </w:r>
      <w:proofErr w:type="spellStart"/>
      <w:r w:rsidRPr="00493503">
        <w:rPr>
          <w:rFonts w:cs="Arial"/>
          <w:b w:val="0"/>
          <w:i/>
          <w:color w:val="000000" w:themeColor="text1"/>
          <w:spacing w:val="-1"/>
          <w:lang w:val="fr-FR"/>
        </w:rPr>
        <w:t>prioritise</w:t>
      </w:r>
      <w:proofErr w:type="spellEnd"/>
      <w:r w:rsidRPr="00493503">
        <w:rPr>
          <w:rFonts w:cs="Arial"/>
          <w:b w:val="0"/>
          <w:i/>
          <w:color w:val="000000" w:themeColor="text1"/>
          <w:spacing w:val="-1"/>
          <w:lang w:val="fr-FR"/>
        </w:rPr>
        <w:t xml:space="preserve"> speed and </w:t>
      </w:r>
      <w:proofErr w:type="spellStart"/>
      <w:r w:rsidRPr="00493503">
        <w:rPr>
          <w:rFonts w:cs="Arial"/>
          <w:b w:val="0"/>
          <w:i/>
          <w:color w:val="000000" w:themeColor="text1"/>
          <w:spacing w:val="-1"/>
          <w:lang w:val="fr-FR"/>
        </w:rPr>
        <w:t>price</w:t>
      </w:r>
      <w:proofErr w:type="spellEnd"/>
      <w:r w:rsidRPr="00493503">
        <w:rPr>
          <w:rFonts w:cs="Arial"/>
          <w:b w:val="0"/>
          <w:i/>
          <w:color w:val="000000" w:themeColor="text1"/>
          <w:spacing w:val="-1"/>
          <w:lang w:val="fr-FR"/>
        </w:rPr>
        <w:t xml:space="preserve"> over </w:t>
      </w:r>
      <w:proofErr w:type="spellStart"/>
      <w:r w:rsidRPr="00493503">
        <w:rPr>
          <w:rFonts w:cs="Arial"/>
          <w:b w:val="0"/>
          <w:i/>
          <w:color w:val="000000" w:themeColor="text1"/>
          <w:spacing w:val="-1"/>
          <w:lang w:val="fr-FR"/>
        </w:rPr>
        <w:t>other</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factors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when</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making</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their</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choice</w:t>
      </w:r>
      <w:proofErr w:type="spellEnd"/>
      <w:r w:rsidRPr="00493503">
        <w:rPr>
          <w:rFonts w:cs="Arial"/>
          <w:b w:val="0"/>
          <w:i/>
          <w:color w:val="000000" w:themeColor="text1"/>
          <w:spacing w:val="-1"/>
          <w:lang w:val="fr-FR"/>
        </w:rPr>
        <w:t xml:space="preserve"> of service provider. </w:t>
      </w:r>
      <w:proofErr w:type="spellStart"/>
      <w:r w:rsidRPr="00493503">
        <w:rPr>
          <w:rFonts w:cs="Arial"/>
          <w:b w:val="0"/>
          <w:i/>
          <w:color w:val="000000" w:themeColor="text1"/>
          <w:spacing w:val="-1"/>
          <w:lang w:val="fr-FR"/>
        </w:rPr>
        <w:t>Awareness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is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also</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increasing</w:t>
      </w:r>
      <w:proofErr w:type="spellEnd"/>
      <w:r w:rsidRPr="00493503">
        <w:rPr>
          <w:rFonts w:cs="Arial"/>
          <w:b w:val="0"/>
          <w:i/>
          <w:color w:val="000000" w:themeColor="text1"/>
          <w:spacing w:val="-1"/>
          <w:lang w:val="fr-FR"/>
        </w:rPr>
        <w:t xml:space="preserve"> on </w:t>
      </w:r>
      <w:proofErr w:type="spellStart"/>
      <w:r w:rsidRPr="00493503">
        <w:rPr>
          <w:rFonts w:cs="Arial"/>
          <w:b w:val="0"/>
          <w:i/>
          <w:color w:val="000000" w:themeColor="text1"/>
          <w:spacing w:val="-1"/>
          <w:lang w:val="fr-FR"/>
        </w:rPr>
        <w:t>quality</w:t>
      </w:r>
      <w:proofErr w:type="spellEnd"/>
      <w:r w:rsidRPr="00493503">
        <w:rPr>
          <w:rFonts w:cs="Arial"/>
          <w:b w:val="0"/>
          <w:i/>
          <w:color w:val="000000" w:themeColor="text1"/>
          <w:spacing w:val="-1"/>
          <w:lang w:val="fr-FR"/>
        </w:rPr>
        <w:t xml:space="preserve"> of service </w:t>
      </w:r>
      <w:proofErr w:type="spellStart"/>
      <w:r w:rsidRPr="00493503">
        <w:rPr>
          <w:rFonts w:cs="Arial"/>
          <w:b w:val="0"/>
          <w:i/>
          <w:color w:val="000000" w:themeColor="text1"/>
          <w:spacing w:val="-1"/>
          <w:lang w:val="fr-FR"/>
        </w:rPr>
        <w:t>with</w:t>
      </w:r>
      <w:proofErr w:type="spellEnd"/>
      <w:r w:rsidRPr="00493503">
        <w:rPr>
          <w:rFonts w:cs="Arial"/>
          <w:b w:val="0"/>
          <w:i/>
          <w:color w:val="000000" w:themeColor="text1"/>
          <w:spacing w:val="-1"/>
          <w:lang w:val="fr-FR"/>
        </w:rPr>
        <w:t xml:space="preserve"> 44% of </w:t>
      </w:r>
      <w:proofErr w:type="spellStart"/>
      <w:r w:rsidRPr="00493503">
        <w:rPr>
          <w:rFonts w:cs="Arial"/>
          <w:b w:val="0"/>
          <w:i/>
          <w:color w:val="000000" w:themeColor="text1"/>
          <w:spacing w:val="-1"/>
          <w:lang w:val="fr-FR"/>
        </w:rPr>
        <w:t>those</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surveyed</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saying</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they</w:t>
      </w:r>
      <w:proofErr w:type="spellEnd"/>
      <w:r w:rsidRPr="00493503">
        <w:rPr>
          <w:rFonts w:cs="Arial"/>
          <w:b w:val="0"/>
          <w:i/>
          <w:color w:val="000000" w:themeColor="text1"/>
          <w:spacing w:val="-1"/>
          <w:lang w:val="fr-FR"/>
        </w:rPr>
        <w:t xml:space="preserve"> test </w:t>
      </w:r>
      <w:proofErr w:type="spellStart"/>
      <w:r w:rsidRPr="00493503">
        <w:rPr>
          <w:rFonts w:cs="Arial"/>
          <w:b w:val="0"/>
          <w:i/>
          <w:color w:val="000000" w:themeColor="text1"/>
          <w:spacing w:val="-1"/>
          <w:lang w:val="fr-FR"/>
        </w:rPr>
        <w:t>their</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download</w:t>
      </w:r>
      <w:proofErr w:type="spellEnd"/>
      <w:r w:rsidRPr="00493503">
        <w:rPr>
          <w:rFonts w:cs="Arial"/>
          <w:b w:val="0"/>
          <w:i/>
          <w:color w:val="000000" w:themeColor="text1"/>
          <w:spacing w:val="-1"/>
          <w:lang w:val="fr-FR"/>
        </w:rPr>
        <w:t xml:space="preserve"> speeds, </w:t>
      </w:r>
      <w:proofErr w:type="spellStart"/>
      <w:r w:rsidRPr="00493503">
        <w:rPr>
          <w:rFonts w:cs="Arial"/>
          <w:b w:val="0"/>
          <w:i/>
          <w:color w:val="000000" w:themeColor="text1"/>
          <w:spacing w:val="-1"/>
          <w:lang w:val="fr-FR"/>
        </w:rPr>
        <w:t>compared</w:t>
      </w:r>
      <w:proofErr w:type="spellEnd"/>
      <w:r w:rsidRPr="00493503">
        <w:rPr>
          <w:rFonts w:cs="Arial"/>
          <w:b w:val="0"/>
          <w:i/>
          <w:color w:val="000000" w:themeColor="text1"/>
          <w:spacing w:val="-1"/>
          <w:lang w:val="fr-FR"/>
        </w:rPr>
        <w:t xml:space="preserve"> to 23% </w:t>
      </w:r>
      <w:proofErr w:type="spellStart"/>
      <w:r w:rsidRPr="00493503">
        <w:rPr>
          <w:rFonts w:cs="Arial"/>
          <w:b w:val="0"/>
          <w:i/>
          <w:color w:val="000000" w:themeColor="text1"/>
          <w:spacing w:val="-1"/>
          <w:lang w:val="fr-FR"/>
        </w:rPr>
        <w:t>in</w:t>
      </w:r>
      <w:proofErr w:type="spellEnd"/>
      <w:r w:rsidRPr="00493503">
        <w:rPr>
          <w:rFonts w:cs="Arial"/>
          <w:b w:val="0"/>
          <w:i/>
          <w:color w:val="000000" w:themeColor="text1"/>
          <w:spacing w:val="-1"/>
          <w:lang w:val="fr-FR"/>
        </w:rPr>
        <w:t xml:space="preserve"> 2019. </w:t>
      </w:r>
      <w:proofErr w:type="spellStart"/>
      <w:r w:rsidRPr="00493503">
        <w:rPr>
          <w:rFonts w:cs="Arial"/>
          <w:b w:val="0"/>
          <w:i/>
          <w:color w:val="000000" w:themeColor="text1"/>
          <w:spacing w:val="-1"/>
          <w:lang w:val="fr-FR"/>
        </w:rPr>
        <w:t>Almost</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two</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thirds</w:t>
      </w:r>
      <w:proofErr w:type="spellEnd"/>
      <w:r w:rsidRPr="00493503">
        <w:rPr>
          <w:rFonts w:cs="Arial"/>
          <w:b w:val="0"/>
          <w:i/>
          <w:color w:val="000000" w:themeColor="text1"/>
          <w:spacing w:val="-1"/>
          <w:lang w:val="fr-FR"/>
        </w:rPr>
        <w:t xml:space="preserve"> of </w:t>
      </w:r>
      <w:proofErr w:type="spellStart"/>
      <w:r w:rsidRPr="00493503">
        <w:rPr>
          <w:rFonts w:cs="Arial"/>
          <w:b w:val="0"/>
          <w:i/>
          <w:color w:val="000000" w:themeColor="text1"/>
          <w:spacing w:val="-1"/>
          <w:lang w:val="fr-FR"/>
        </w:rPr>
        <w:t>households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performing</w:t>
      </w:r>
      <w:proofErr w:type="spellEnd"/>
      <w:r w:rsidRPr="00493503">
        <w:rPr>
          <w:rFonts w:cs="Arial"/>
          <w:b w:val="0"/>
          <w:i/>
          <w:color w:val="000000" w:themeColor="text1"/>
          <w:spacing w:val="-1"/>
          <w:lang w:val="fr-FR"/>
        </w:rPr>
        <w:t xml:space="preserve"> the speed tests </w:t>
      </w:r>
      <w:proofErr w:type="spellStart"/>
      <w:r w:rsidRPr="00493503">
        <w:rPr>
          <w:rFonts w:cs="Arial"/>
          <w:b w:val="0"/>
          <w:i/>
          <w:color w:val="000000" w:themeColor="text1"/>
          <w:spacing w:val="-1"/>
          <w:lang w:val="fr-FR"/>
        </w:rPr>
        <w:t>say</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they</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found</w:t>
      </w:r>
      <w:proofErr w:type="spellEnd"/>
      <w:r w:rsidRPr="00493503">
        <w:rPr>
          <w:rFonts w:cs="Arial"/>
          <w:b w:val="0"/>
          <w:i/>
          <w:color w:val="000000" w:themeColor="text1"/>
          <w:spacing w:val="-1"/>
          <w:lang w:val="fr-FR"/>
        </w:rPr>
        <w:t xml:space="preserve"> speeds </w:t>
      </w:r>
      <w:proofErr w:type="spellStart"/>
      <w:r w:rsidRPr="00493503">
        <w:rPr>
          <w:rFonts w:cs="Arial"/>
          <w:b w:val="0"/>
          <w:i/>
          <w:color w:val="000000" w:themeColor="text1"/>
          <w:spacing w:val="-1"/>
          <w:lang w:val="fr-FR"/>
        </w:rPr>
        <w:t>lower</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than</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advertised</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Nonetheless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surveyed</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households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assess</w:t>
      </w:r>
      <w:proofErr w:type="spellEnd"/>
      <w:r w:rsidRPr="00493503">
        <w:rPr>
          <w:rFonts w:cs="Arial"/>
          <w:b w:val="0"/>
          <w:i/>
          <w:color w:val="000000" w:themeColor="text1"/>
          <w:spacing w:val="-1"/>
          <w:lang w:val="fr-FR"/>
        </w:rPr>
        <w:t xml:space="preserve"> the service </w:t>
      </w:r>
      <w:proofErr w:type="spellStart"/>
      <w:r w:rsidRPr="00493503">
        <w:rPr>
          <w:rFonts w:cs="Arial"/>
          <w:b w:val="0"/>
          <w:i/>
          <w:color w:val="000000" w:themeColor="text1"/>
          <w:spacing w:val="-1"/>
          <w:lang w:val="fr-FR"/>
        </w:rPr>
        <w:t>positively</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with</w:t>
      </w:r>
      <w:proofErr w:type="spellEnd"/>
      <w:r w:rsidRPr="00493503">
        <w:rPr>
          <w:rFonts w:cs="Arial"/>
          <w:b w:val="0"/>
          <w:i/>
          <w:color w:val="000000" w:themeColor="text1"/>
          <w:spacing w:val="-1"/>
          <w:lang w:val="fr-FR"/>
        </w:rPr>
        <w:t xml:space="preserve"> 54% </w:t>
      </w:r>
      <w:proofErr w:type="spellStart"/>
      <w:r w:rsidRPr="00493503">
        <w:rPr>
          <w:rFonts w:cs="Arial"/>
          <w:b w:val="0"/>
          <w:i/>
          <w:color w:val="000000" w:themeColor="text1"/>
          <w:spacing w:val="-1"/>
          <w:lang w:val="fr-FR"/>
        </w:rPr>
        <w:t>saying</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they</w:t>
      </w:r>
      <w:proofErr w:type="spellEnd"/>
      <w:r w:rsidRPr="00493503">
        <w:rPr>
          <w:rFonts w:cs="Arial"/>
          <w:b w:val="0"/>
          <w:i/>
          <w:color w:val="000000" w:themeColor="text1"/>
          <w:spacing w:val="-1"/>
          <w:lang w:val="fr-FR"/>
        </w:rPr>
        <w:t xml:space="preserve"> are </w:t>
      </w:r>
      <w:proofErr w:type="spellStart"/>
      <w:r w:rsidRPr="00493503">
        <w:rPr>
          <w:rFonts w:cs="Arial"/>
          <w:b w:val="0"/>
          <w:i/>
          <w:color w:val="000000" w:themeColor="text1"/>
          <w:spacing w:val="-1"/>
          <w:lang w:val="fr-FR"/>
        </w:rPr>
        <w:t>satisfied</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with</w:t>
      </w:r>
      <w:proofErr w:type="spellEnd"/>
      <w:r w:rsidRPr="00493503">
        <w:rPr>
          <w:rFonts w:cs="Arial"/>
          <w:b w:val="0"/>
          <w:i/>
          <w:color w:val="000000" w:themeColor="text1"/>
          <w:spacing w:val="-1"/>
          <w:lang w:val="fr-FR"/>
        </w:rPr>
        <w:t xml:space="preserve"> the </w:t>
      </w:r>
      <w:proofErr w:type="spellStart"/>
      <w:r w:rsidRPr="00493503">
        <w:rPr>
          <w:rFonts w:cs="Arial"/>
          <w:b w:val="0"/>
          <w:i/>
          <w:color w:val="000000" w:themeColor="text1"/>
          <w:spacing w:val="-1"/>
          <w:lang w:val="fr-FR"/>
        </w:rPr>
        <w:t>quality</w:t>
      </w:r>
      <w:proofErr w:type="spellEnd"/>
      <w:r w:rsidRPr="00493503">
        <w:rPr>
          <w:rFonts w:cs="Arial"/>
          <w:b w:val="0"/>
          <w:i/>
          <w:color w:val="000000" w:themeColor="text1"/>
          <w:spacing w:val="-1"/>
          <w:lang w:val="fr-FR"/>
        </w:rPr>
        <w:t xml:space="preserve"> of the service and a </w:t>
      </w:r>
      <w:proofErr w:type="spellStart"/>
      <w:r w:rsidRPr="00493503">
        <w:rPr>
          <w:rFonts w:cs="Arial"/>
          <w:b w:val="0"/>
          <w:i/>
          <w:color w:val="000000" w:themeColor="text1"/>
          <w:spacing w:val="-1"/>
          <w:lang w:val="fr-FR"/>
        </w:rPr>
        <w:t>further</w:t>
      </w:r>
      <w:proofErr w:type="spellEnd"/>
      <w:r w:rsidRPr="00493503">
        <w:rPr>
          <w:rFonts w:cs="Arial"/>
          <w:b w:val="0"/>
          <w:i/>
          <w:color w:val="000000" w:themeColor="text1"/>
          <w:spacing w:val="-1"/>
          <w:lang w:val="fr-FR"/>
        </w:rPr>
        <w:t xml:space="preserve"> 20% </w:t>
      </w:r>
      <w:proofErr w:type="spellStart"/>
      <w:r w:rsidRPr="00493503">
        <w:rPr>
          <w:rFonts w:cs="Arial"/>
          <w:b w:val="0"/>
          <w:i/>
          <w:color w:val="000000" w:themeColor="text1"/>
          <w:spacing w:val="-1"/>
          <w:lang w:val="fr-FR"/>
        </w:rPr>
        <w:t>saying</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they</w:t>
      </w:r>
      <w:proofErr w:type="spellEnd"/>
      <w:r w:rsidRPr="00493503">
        <w:rPr>
          <w:rFonts w:cs="Arial"/>
          <w:b w:val="0"/>
          <w:i/>
          <w:color w:val="000000" w:themeColor="text1"/>
          <w:spacing w:val="-1"/>
          <w:lang w:val="fr-FR"/>
        </w:rPr>
        <w:t xml:space="preserve"> are </w:t>
      </w:r>
      <w:proofErr w:type="spellStart"/>
      <w:r w:rsidRPr="00493503">
        <w:rPr>
          <w:rFonts w:cs="Arial"/>
          <w:b w:val="0"/>
          <w:i/>
          <w:color w:val="000000" w:themeColor="text1"/>
          <w:spacing w:val="-1"/>
          <w:lang w:val="fr-FR"/>
        </w:rPr>
        <w:t>very</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satisfied</w:t>
      </w:r>
      <w:proofErr w:type="spellEnd"/>
      <w:r w:rsidRPr="00493503">
        <w:rPr>
          <w:rFonts w:cs="Arial"/>
          <w:b w:val="0"/>
          <w:i/>
          <w:color w:val="000000" w:themeColor="text1"/>
          <w:spacing w:val="-1"/>
          <w:lang w:val="fr-FR"/>
        </w:rPr>
        <w:t xml:space="preserve">. </w:t>
      </w:r>
    </w:p>
    <w:p w14:paraId="4FDE2669" w14:textId="77777777" w:rsidR="00493503" w:rsidRPr="00493503" w:rsidRDefault="00493503" w:rsidP="00493503">
      <w:pPr>
        <w:pStyle w:val="Subtitle-PressReleaseTemplate"/>
        <w:rPr>
          <w:rFonts w:cs="Arial"/>
          <w:b w:val="0"/>
          <w:i/>
          <w:color w:val="000000" w:themeColor="text1"/>
          <w:spacing w:val="-1"/>
          <w:lang w:val="fr-FR"/>
        </w:rPr>
      </w:pPr>
      <w:proofErr w:type="spellStart"/>
      <w:r w:rsidRPr="00493503">
        <w:rPr>
          <w:rFonts w:cs="Arial"/>
          <w:b w:val="0"/>
          <w:i/>
          <w:color w:val="000000" w:themeColor="text1"/>
          <w:spacing w:val="-1"/>
          <w:lang w:val="fr-FR"/>
        </w:rPr>
        <w:t>These</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findings</w:t>
      </w:r>
      <w:proofErr w:type="spellEnd"/>
      <w:r w:rsidRPr="00493503">
        <w:rPr>
          <w:rFonts w:cs="Arial"/>
          <w:b w:val="0"/>
          <w:i/>
          <w:color w:val="000000" w:themeColor="text1"/>
          <w:spacing w:val="-1"/>
          <w:lang w:val="fr-FR"/>
        </w:rPr>
        <w:t xml:space="preserve"> and </w:t>
      </w:r>
      <w:proofErr w:type="spellStart"/>
      <w:r w:rsidRPr="00493503">
        <w:rPr>
          <w:rFonts w:cs="Arial"/>
          <w:b w:val="0"/>
          <w:i/>
          <w:color w:val="000000" w:themeColor="text1"/>
          <w:spacing w:val="-1"/>
          <w:lang w:val="fr-FR"/>
        </w:rPr>
        <w:t>others</w:t>
      </w:r>
      <w:proofErr w:type="spellEnd"/>
      <w:r w:rsidRPr="00493503">
        <w:rPr>
          <w:rFonts w:cs="Arial"/>
          <w:b w:val="0"/>
          <w:i/>
          <w:color w:val="000000" w:themeColor="text1"/>
          <w:spacing w:val="-1"/>
          <w:lang w:val="fr-FR"/>
        </w:rPr>
        <w:t xml:space="preserve"> are </w:t>
      </w:r>
      <w:proofErr w:type="spellStart"/>
      <w:r w:rsidRPr="00493503">
        <w:rPr>
          <w:rFonts w:cs="Arial"/>
          <w:b w:val="0"/>
          <w:i/>
          <w:color w:val="000000" w:themeColor="text1"/>
          <w:spacing w:val="-1"/>
          <w:lang w:val="fr-FR"/>
        </w:rPr>
        <w:t>outlined</w:t>
      </w:r>
      <w:proofErr w:type="spellEnd"/>
      <w:r w:rsidRPr="00493503">
        <w:rPr>
          <w:rFonts w:cs="Arial"/>
          <w:b w:val="0"/>
          <w:i/>
          <w:color w:val="000000" w:themeColor="text1"/>
          <w:spacing w:val="-1"/>
          <w:lang w:val="fr-FR"/>
        </w:rPr>
        <w:t xml:space="preserve"> in </w:t>
      </w:r>
      <w:proofErr w:type="spellStart"/>
      <w:r w:rsidRPr="00493503">
        <w:rPr>
          <w:rFonts w:cs="Arial"/>
          <w:b w:val="0"/>
          <w:i/>
          <w:color w:val="000000" w:themeColor="text1"/>
          <w:spacing w:val="-1"/>
          <w:lang w:val="fr-FR"/>
        </w:rPr>
        <w:t>some</w:t>
      </w:r>
      <w:proofErr w:type="spellEnd"/>
      <w:r w:rsidRPr="00493503">
        <w:rPr>
          <w:rFonts w:cs="Arial"/>
          <w:b w:val="0"/>
          <w:i/>
          <w:color w:val="000000" w:themeColor="text1"/>
          <w:spacing w:val="-1"/>
          <w:lang w:val="fr-FR"/>
        </w:rPr>
        <w:t xml:space="preserve"> more </w:t>
      </w:r>
      <w:proofErr w:type="spellStart"/>
      <w:r w:rsidRPr="00493503">
        <w:rPr>
          <w:rFonts w:cs="Arial"/>
          <w:b w:val="0"/>
          <w:i/>
          <w:color w:val="000000" w:themeColor="text1"/>
          <w:spacing w:val="-1"/>
          <w:lang w:val="fr-FR"/>
        </w:rPr>
        <w:t>detail</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below</w:t>
      </w:r>
      <w:proofErr w:type="spellEnd"/>
      <w:r w:rsidRPr="00493503">
        <w:rPr>
          <w:rFonts w:cs="Arial"/>
          <w:b w:val="0"/>
          <w:i/>
          <w:color w:val="000000" w:themeColor="text1"/>
          <w:spacing w:val="-1"/>
          <w:lang w:val="fr-FR"/>
        </w:rPr>
        <w:t>.</w:t>
      </w:r>
    </w:p>
    <w:p w14:paraId="2BDDDA1B" w14:textId="77777777" w:rsidR="00493503" w:rsidRDefault="00493503" w:rsidP="00493503">
      <w:pPr>
        <w:pStyle w:val="Subtitle-PressReleaseTemplate"/>
        <w:rPr>
          <w:rFonts w:cs="Arial"/>
          <w:b w:val="0"/>
          <w:i/>
          <w:color w:val="000000" w:themeColor="text1"/>
          <w:spacing w:val="-1"/>
          <w:lang w:val="fr-FR"/>
        </w:rPr>
      </w:pPr>
      <w:r w:rsidRPr="00493503">
        <w:rPr>
          <w:rFonts w:cs="Arial"/>
          <w:b w:val="0"/>
          <w:i/>
          <w:color w:val="000000" w:themeColor="text1"/>
          <w:spacing w:val="-1"/>
          <w:lang w:val="fr-FR"/>
        </w:rPr>
        <w:t xml:space="preserve">For an </w:t>
      </w:r>
      <w:proofErr w:type="spellStart"/>
      <w:r w:rsidRPr="00493503">
        <w:rPr>
          <w:rFonts w:cs="Arial"/>
          <w:b w:val="0"/>
          <w:i/>
          <w:color w:val="000000" w:themeColor="text1"/>
          <w:spacing w:val="-1"/>
          <w:lang w:val="fr-FR"/>
        </w:rPr>
        <w:t>even</w:t>
      </w:r>
      <w:proofErr w:type="spellEnd"/>
      <w:r w:rsidRPr="00493503">
        <w:rPr>
          <w:rFonts w:cs="Arial"/>
          <w:b w:val="0"/>
          <w:i/>
          <w:color w:val="000000" w:themeColor="text1"/>
          <w:spacing w:val="-1"/>
          <w:lang w:val="fr-FR"/>
        </w:rPr>
        <w:t xml:space="preserve"> more </w:t>
      </w:r>
      <w:proofErr w:type="spellStart"/>
      <w:r w:rsidRPr="00493503">
        <w:rPr>
          <w:rFonts w:cs="Arial"/>
          <w:b w:val="0"/>
          <w:i/>
          <w:color w:val="000000" w:themeColor="text1"/>
          <w:spacing w:val="-1"/>
          <w:lang w:val="fr-FR"/>
        </w:rPr>
        <w:t>comprehensive</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picture</w:t>
      </w:r>
      <w:proofErr w:type="spellEnd"/>
      <w:r w:rsidRPr="00493503">
        <w:rPr>
          <w:rFonts w:cs="Arial"/>
          <w:b w:val="0"/>
          <w:i/>
          <w:color w:val="000000" w:themeColor="text1"/>
          <w:spacing w:val="-1"/>
          <w:lang w:val="fr-FR"/>
        </w:rPr>
        <w:t xml:space="preserve">, a </w:t>
      </w:r>
      <w:proofErr w:type="spellStart"/>
      <w:r w:rsidRPr="00493503">
        <w:rPr>
          <w:rFonts w:cs="Arial"/>
          <w:b w:val="0"/>
          <w:i/>
          <w:color w:val="000000" w:themeColor="text1"/>
          <w:spacing w:val="-1"/>
          <w:lang w:val="fr-FR"/>
        </w:rPr>
        <w:t>presentation</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encompassing</w:t>
      </w:r>
      <w:proofErr w:type="spellEnd"/>
      <w:r w:rsidRPr="00493503">
        <w:rPr>
          <w:rFonts w:cs="Arial"/>
          <w:b w:val="0"/>
          <w:i/>
          <w:color w:val="000000" w:themeColor="text1"/>
          <w:spacing w:val="-1"/>
          <w:lang w:val="fr-FR"/>
        </w:rPr>
        <w:t xml:space="preserve"> the main </w:t>
      </w:r>
      <w:proofErr w:type="spellStart"/>
      <w:r w:rsidRPr="00493503">
        <w:rPr>
          <w:rFonts w:cs="Arial"/>
          <w:b w:val="0"/>
          <w:i/>
          <w:color w:val="000000" w:themeColor="text1"/>
          <w:spacing w:val="-1"/>
          <w:lang w:val="fr-FR"/>
        </w:rPr>
        <w:t>survey</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findings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is</w:t>
      </w:r>
      <w:proofErr w:type="spellEnd"/>
      <w:r w:rsidRPr="00493503">
        <w:rPr>
          <w:rFonts w:cs="Arial"/>
          <w:b w:val="0"/>
          <w:i/>
          <w:color w:val="000000" w:themeColor="text1"/>
          <w:spacing w:val="-1"/>
          <w:lang w:val="fr-FR"/>
        </w:rPr>
        <w:t xml:space="preserve"> </w:t>
      </w:r>
      <w:proofErr w:type="spellStart"/>
      <w:r w:rsidRPr="00493503">
        <w:rPr>
          <w:rFonts w:cs="Arial"/>
          <w:b w:val="0"/>
          <w:i/>
          <w:color w:val="000000" w:themeColor="text1"/>
          <w:spacing w:val="-1"/>
          <w:lang w:val="fr-FR"/>
        </w:rPr>
        <w:t>available</w:t>
      </w:r>
      <w:proofErr w:type="spellEnd"/>
      <w:r w:rsidRPr="00493503">
        <w:rPr>
          <w:rFonts w:cs="Arial"/>
          <w:b w:val="0"/>
          <w:i/>
          <w:color w:val="000000" w:themeColor="text1"/>
          <w:spacing w:val="-1"/>
          <w:lang w:val="fr-FR"/>
        </w:rPr>
        <w:t xml:space="preserve"> on the MCA </w:t>
      </w:r>
      <w:proofErr w:type="spellStart"/>
      <w:r w:rsidRPr="00493503">
        <w:rPr>
          <w:rFonts w:cs="Arial"/>
          <w:b w:val="0"/>
          <w:i/>
          <w:color w:val="000000" w:themeColor="text1"/>
          <w:spacing w:val="-1"/>
          <w:lang w:val="fr-FR"/>
        </w:rPr>
        <w:t>website</w:t>
      </w:r>
      <w:proofErr w:type="spellEnd"/>
      <w:r w:rsidRPr="00493503">
        <w:rPr>
          <w:rFonts w:cs="Arial"/>
          <w:b w:val="0"/>
          <w:i/>
          <w:color w:val="000000" w:themeColor="text1"/>
          <w:spacing w:val="-1"/>
          <w:lang w:val="fr-FR"/>
        </w:rPr>
        <w:t>.</w:t>
      </w:r>
    </w:p>
    <w:p w14:paraId="4FBA3765" w14:textId="77777777" w:rsidR="00493503" w:rsidRDefault="00493503">
      <w:pPr>
        <w:spacing w:before="0" w:after="160" w:line="259" w:lineRule="auto"/>
        <w:rPr>
          <w:rFonts w:cs="Arial"/>
          <w:i/>
          <w:color w:val="000000" w:themeColor="text1"/>
          <w:spacing w:val="-1"/>
          <w:lang w:val="fr-FR"/>
        </w:rPr>
      </w:pPr>
      <w:r>
        <w:rPr>
          <w:rFonts w:cs="Arial"/>
          <w:b/>
          <w:i/>
          <w:color w:val="000000" w:themeColor="text1"/>
          <w:spacing w:val="-1"/>
          <w:lang w:val="fr-FR"/>
        </w:rPr>
        <w:br w:type="page"/>
      </w:r>
    </w:p>
    <w:p w14:paraId="6F72166C" w14:textId="77777777" w:rsidR="00493503" w:rsidRDefault="00493503" w:rsidP="007F1349">
      <w:pPr>
        <w:rPr>
          <w:b/>
        </w:rPr>
      </w:pPr>
      <w:r w:rsidRPr="00493503">
        <w:rPr>
          <w:b/>
        </w:rPr>
        <w:lastRenderedPageBreak/>
        <w:t>Almost all households with an internet connection</w:t>
      </w:r>
    </w:p>
    <w:p w14:paraId="5A981AE1" w14:textId="77777777" w:rsidR="00493503" w:rsidRPr="00493503" w:rsidRDefault="00493503" w:rsidP="00493503">
      <w:pPr>
        <w:rPr>
          <w:color w:val="221F1F"/>
        </w:rPr>
      </w:pPr>
      <w:r w:rsidRPr="00493503">
        <w:rPr>
          <w:color w:val="221F1F"/>
        </w:rPr>
        <w:t>95% of surveyed households have an internet connection. This is a high rate above the EU average, albeit three percentage points lower than that recorded in our earlier survey carried out in 2019. A quarter of those without fixed broadband say they use mobile broadband instead.</w:t>
      </w:r>
    </w:p>
    <w:p w14:paraId="4A5D09EA" w14:textId="77777777" w:rsidR="00493503" w:rsidRDefault="00493503" w:rsidP="00493503">
      <w:pPr>
        <w:rPr>
          <w:color w:val="221F1F"/>
        </w:rPr>
      </w:pPr>
      <w:r w:rsidRPr="00493503">
        <w:rPr>
          <w:color w:val="221F1F"/>
        </w:rPr>
        <w:t>The rest encompass those households with residents that consider the service either too complicated to use or unnecessary.</w:t>
      </w:r>
    </w:p>
    <w:p w14:paraId="4A8F3518" w14:textId="77777777" w:rsidR="00493503" w:rsidRPr="00493503" w:rsidRDefault="00493503" w:rsidP="00493503">
      <w:pPr>
        <w:rPr>
          <w:b/>
          <w:bCs/>
          <w:color w:val="221F1F"/>
        </w:rPr>
      </w:pPr>
      <w:r w:rsidRPr="00493503">
        <w:rPr>
          <w:b/>
          <w:bCs/>
          <w:color w:val="221F1F"/>
        </w:rPr>
        <w:t>Download speed is a key factor influencing choice</w:t>
      </w:r>
    </w:p>
    <w:p w14:paraId="72F4A46C" w14:textId="77777777" w:rsidR="00493503" w:rsidRPr="00493503" w:rsidRDefault="00493503" w:rsidP="00493503">
      <w:pPr>
        <w:rPr>
          <w:color w:val="221F1F"/>
        </w:rPr>
      </w:pPr>
      <w:r w:rsidRPr="00493503">
        <w:rPr>
          <w:color w:val="221F1F"/>
        </w:rPr>
        <w:t xml:space="preserve">34% of surveyed households consider download speed as the leading factor influencing their purchase, up 11 percentage points from 2019. Price and upload speed also ranked as the second and third factors </w:t>
      </w:r>
      <w:proofErr w:type="gramStart"/>
      <w:r w:rsidRPr="00493503">
        <w:rPr>
          <w:color w:val="221F1F"/>
        </w:rPr>
        <w:t>respectively  in</w:t>
      </w:r>
      <w:proofErr w:type="gramEnd"/>
      <w:r w:rsidRPr="00493503">
        <w:rPr>
          <w:color w:val="221F1F"/>
        </w:rPr>
        <w:t xml:space="preserve"> terms of influence, for 27% and 16% of surveyed households respectively. This year’s survey shows that households are increasingly aware of the importance of download and upload speeds. Also, </w:t>
      </w:r>
      <w:proofErr w:type="spellStart"/>
      <w:r w:rsidRPr="00493503">
        <w:rPr>
          <w:color w:val="221F1F"/>
        </w:rPr>
        <w:t>nothwithstanding</w:t>
      </w:r>
      <w:proofErr w:type="spellEnd"/>
      <w:r w:rsidRPr="00493503">
        <w:rPr>
          <w:color w:val="221F1F"/>
        </w:rPr>
        <w:t xml:space="preserve"> the prevalence of households purchasing internet in a bundle, just 12% of those surveyed consider the bundle factor as the primary reason influencing their choices for the internet service. </w:t>
      </w:r>
    </w:p>
    <w:p w14:paraId="2E54AC36" w14:textId="77777777" w:rsidR="00493503" w:rsidRPr="00493503" w:rsidRDefault="00493503" w:rsidP="00493503">
      <w:pPr>
        <w:rPr>
          <w:b/>
          <w:bCs/>
          <w:color w:val="221F1F"/>
        </w:rPr>
      </w:pPr>
      <w:r w:rsidRPr="00493503">
        <w:rPr>
          <w:b/>
          <w:bCs/>
          <w:color w:val="221F1F"/>
        </w:rPr>
        <w:t xml:space="preserve">People under the age of 18 generally spend their ‘online time’ on entertainment </w:t>
      </w:r>
    </w:p>
    <w:p w14:paraId="015F5988" w14:textId="77777777" w:rsidR="00493503" w:rsidRPr="00493503" w:rsidRDefault="00493503" w:rsidP="00493503">
      <w:pPr>
        <w:rPr>
          <w:color w:val="221F1F"/>
        </w:rPr>
      </w:pPr>
      <w:r w:rsidRPr="00493503">
        <w:rPr>
          <w:color w:val="221F1F"/>
        </w:rPr>
        <w:t>57% of surveyed households have at least one family member in their household under 18 years of age. These household members spend 3 to 5 hours online every day for 36% of households qualifying in this category. Survey data also shows that individuals in this age group were generally more likely to engage in activities related to entertainment when making use of internet services. This was confirmed by 31% of surveyed households with 18-year old members. This was closely followed by video games at 26% of surveyed households with 18-year old members in their composition (up 1 percentage point from 2019). In comparison, 14% of surveyed respondent within this category say that their 18-year olds made use of the internet for educational purposes.</w:t>
      </w:r>
    </w:p>
    <w:p w14:paraId="41FA5594" w14:textId="77777777" w:rsidR="00493503" w:rsidRPr="00493503" w:rsidRDefault="00493503" w:rsidP="00493503">
      <w:pPr>
        <w:rPr>
          <w:b/>
          <w:bCs/>
          <w:color w:val="221F1F"/>
        </w:rPr>
      </w:pPr>
      <w:r w:rsidRPr="00493503">
        <w:rPr>
          <w:b/>
          <w:bCs/>
          <w:color w:val="221F1F"/>
        </w:rPr>
        <w:t>Ultra-fast connections are the norm and more testing of download speeds</w:t>
      </w:r>
    </w:p>
    <w:p w14:paraId="3BB1D7D3" w14:textId="77777777" w:rsidR="00493503" w:rsidRPr="00493503" w:rsidRDefault="00493503" w:rsidP="00493503">
      <w:pPr>
        <w:rPr>
          <w:color w:val="221F1F"/>
        </w:rPr>
      </w:pPr>
      <w:r w:rsidRPr="00493503">
        <w:rPr>
          <w:color w:val="221F1F"/>
        </w:rPr>
        <w:t>81% of surveyed households say they have an ultra-fast connection supporting a download speed of 100Mbps or more. This represents a 6 percentage point improvement over the respective figure reported in 2019. A further 12% of surveyed households say their broadband speed was in the region of 50Mbps but less than 100Mbps.</w:t>
      </w:r>
    </w:p>
    <w:p w14:paraId="30B17C6A" w14:textId="77777777" w:rsidR="00493503" w:rsidRPr="00493503" w:rsidRDefault="00493503" w:rsidP="00493503">
      <w:pPr>
        <w:rPr>
          <w:color w:val="221F1F"/>
        </w:rPr>
      </w:pPr>
      <w:r w:rsidRPr="00493503">
        <w:rPr>
          <w:color w:val="221F1F"/>
        </w:rPr>
        <w:t xml:space="preserve">Also, 81% of surveyed households with fixed internet perceive their connection speeds as adequate for their day-to-day needs.  </w:t>
      </w:r>
    </w:p>
    <w:p w14:paraId="23FEC248" w14:textId="77777777" w:rsidR="00493503" w:rsidRPr="00493503" w:rsidRDefault="00493503" w:rsidP="00493503">
      <w:pPr>
        <w:rPr>
          <w:color w:val="221F1F"/>
        </w:rPr>
      </w:pPr>
      <w:r w:rsidRPr="00493503">
        <w:rPr>
          <w:color w:val="221F1F"/>
        </w:rPr>
        <w:t xml:space="preserve">Whilst still on the low side, more households are also testing their download speeds, with speed test apps and websites that are available as a means for the end-user to utilise. Only 15% of household respondents say they test their download speed regularly, but less frequently than reported in 2019.  </w:t>
      </w:r>
    </w:p>
    <w:p w14:paraId="7F6FFA7A" w14:textId="77777777" w:rsidR="00493503" w:rsidRPr="00493503" w:rsidRDefault="00493503" w:rsidP="00493503">
      <w:pPr>
        <w:rPr>
          <w:color w:val="221F1F"/>
        </w:rPr>
      </w:pPr>
      <w:r w:rsidRPr="00493503">
        <w:rPr>
          <w:color w:val="221F1F"/>
        </w:rPr>
        <w:lastRenderedPageBreak/>
        <w:t>There were more household respondents saying that actual download speeds failed to reach the advertised rates, than respondents finding actual speeds equivalent to marketed ones. Of those respondents that carry out download speed tests, 44% say that the speed measured was equal to that being advertised by the service provider, whereas 38% of respondents found the speed measured to be slightly lower than that advertised. In addition, 18% of respondents say that their speed tests indicated far lower speeds than what their service is expected to deliver.</w:t>
      </w:r>
    </w:p>
    <w:p w14:paraId="05E90E9D" w14:textId="77777777" w:rsidR="00493503" w:rsidRPr="00493503" w:rsidRDefault="00493503" w:rsidP="00493503">
      <w:pPr>
        <w:rPr>
          <w:b/>
          <w:bCs/>
          <w:color w:val="221F1F"/>
        </w:rPr>
      </w:pPr>
      <w:r w:rsidRPr="00493503">
        <w:rPr>
          <w:b/>
          <w:bCs/>
          <w:color w:val="221F1F"/>
        </w:rPr>
        <w:t>Monthly expenditure on the fixed internet service</w:t>
      </w:r>
    </w:p>
    <w:p w14:paraId="58E24CEA" w14:textId="77777777" w:rsidR="00493503" w:rsidRPr="00493503" w:rsidRDefault="00493503" w:rsidP="00493503">
      <w:pPr>
        <w:rPr>
          <w:color w:val="221F1F"/>
        </w:rPr>
      </w:pPr>
      <w:r w:rsidRPr="00493503">
        <w:rPr>
          <w:color w:val="221F1F"/>
        </w:rPr>
        <w:t xml:space="preserve">86% of surveyed households are aware of their monthly expenditure on the fixed internet service notwithstanding that most purchase the service in a bundle. In all likelihood Maltese fixed internet users associate the cost they pay for the bundle with their internet service, even if purchased alongside fixed telephony and / or TV in a package. </w:t>
      </w:r>
    </w:p>
    <w:p w14:paraId="7CAD8977" w14:textId="77777777" w:rsidR="00493503" w:rsidRPr="00493503" w:rsidRDefault="00493503" w:rsidP="00493503">
      <w:pPr>
        <w:rPr>
          <w:color w:val="221F1F"/>
        </w:rPr>
      </w:pPr>
      <w:r w:rsidRPr="00493503">
        <w:rPr>
          <w:color w:val="221F1F"/>
        </w:rPr>
        <w:t>42% of those knowledgeable on their monthly expenditure say they spend more than €50 per month. Another 35% say they spend between €30 to €49 per month.</w:t>
      </w:r>
    </w:p>
    <w:p w14:paraId="287F9FFB" w14:textId="77777777" w:rsidR="00493503" w:rsidRPr="00493503" w:rsidRDefault="00493503" w:rsidP="00493503">
      <w:pPr>
        <w:rPr>
          <w:color w:val="221F1F"/>
        </w:rPr>
      </w:pPr>
      <w:r w:rsidRPr="00493503">
        <w:rPr>
          <w:color w:val="221F1F"/>
        </w:rPr>
        <w:t xml:space="preserve"> Of note, is that 59% of respondents knowledgeable of their monthly expenditure feel that their fixed internet service is ‘neither expensive nor cheap’ whilst 40% deem it ‘expensive’ and ‘very expensive’. </w:t>
      </w:r>
    </w:p>
    <w:p w14:paraId="43291C80" w14:textId="77777777" w:rsidR="00493503" w:rsidRPr="00493503" w:rsidRDefault="00493503" w:rsidP="00493503">
      <w:pPr>
        <w:rPr>
          <w:b/>
          <w:bCs/>
          <w:color w:val="221F1F"/>
        </w:rPr>
      </w:pPr>
      <w:r w:rsidRPr="00493503">
        <w:rPr>
          <w:b/>
          <w:bCs/>
          <w:color w:val="221F1F"/>
        </w:rPr>
        <w:t xml:space="preserve">Customers largely satisfied with quality of service </w:t>
      </w:r>
    </w:p>
    <w:p w14:paraId="1B373CCF" w14:textId="77777777" w:rsidR="00493503" w:rsidRPr="00493503" w:rsidRDefault="00493503" w:rsidP="00493503">
      <w:pPr>
        <w:rPr>
          <w:color w:val="221F1F"/>
        </w:rPr>
      </w:pPr>
      <w:r w:rsidRPr="00493503">
        <w:rPr>
          <w:color w:val="221F1F"/>
        </w:rPr>
        <w:t>The survey indicates that most households consider that the fixed internet service works well, with no major concerns reported in terms of quality of service. 74% of respondents say they are satisfied with their current internet service, whilst another 19% say they feel indifferent on this matter. Meanwhile, the percentage of respondents saying they are dissatisfied with the service rose by 2 percentage points since 2019 to 7%.</w:t>
      </w:r>
    </w:p>
    <w:p w14:paraId="312490AA" w14:textId="77777777" w:rsidR="00493503" w:rsidRPr="00493503" w:rsidRDefault="00493503" w:rsidP="00493503">
      <w:pPr>
        <w:rPr>
          <w:b/>
          <w:bCs/>
          <w:color w:val="221F1F"/>
        </w:rPr>
      </w:pPr>
      <w:r w:rsidRPr="00493503">
        <w:rPr>
          <w:b/>
          <w:bCs/>
          <w:color w:val="221F1F"/>
        </w:rPr>
        <w:t xml:space="preserve">Faults are an issue, but service providers offer effective remedial solutions </w:t>
      </w:r>
    </w:p>
    <w:p w14:paraId="62CE9DD3" w14:textId="77777777" w:rsidR="00493503" w:rsidRPr="00493503" w:rsidRDefault="00493503" w:rsidP="00493503">
      <w:pPr>
        <w:rPr>
          <w:color w:val="221F1F"/>
        </w:rPr>
      </w:pPr>
      <w:r w:rsidRPr="00493503">
        <w:rPr>
          <w:color w:val="221F1F"/>
        </w:rPr>
        <w:t xml:space="preserve">66% of household respondents have experienced performance issues with their fixed internet service in the previous 12 months. Of these, 22% reported more than five faults, 50% reported between 2 to 5 faults and 29% reported one fault. </w:t>
      </w:r>
    </w:p>
    <w:p w14:paraId="2B89A037" w14:textId="77777777" w:rsidR="00493503" w:rsidRPr="00493503" w:rsidRDefault="00493503" w:rsidP="00493503">
      <w:pPr>
        <w:rPr>
          <w:color w:val="221F1F"/>
        </w:rPr>
      </w:pPr>
      <w:r w:rsidRPr="00493503">
        <w:rPr>
          <w:color w:val="221F1F"/>
        </w:rPr>
        <w:t>Most of those reporting faults, at 62%, say that their concerns were handled well by their service provider and were satisfied or very satisfied with the response received.</w:t>
      </w:r>
    </w:p>
    <w:p w14:paraId="59D41B6C" w14:textId="77777777" w:rsidR="00493503" w:rsidRPr="00493503" w:rsidRDefault="00493503" w:rsidP="00493503">
      <w:pPr>
        <w:rPr>
          <w:b/>
          <w:bCs/>
          <w:color w:val="221F1F"/>
        </w:rPr>
      </w:pPr>
      <w:r w:rsidRPr="00493503">
        <w:rPr>
          <w:b/>
          <w:bCs/>
          <w:color w:val="221F1F"/>
        </w:rPr>
        <w:t>OTT usage over fixed broadband</w:t>
      </w:r>
    </w:p>
    <w:p w14:paraId="392CD5FA" w14:textId="77777777" w:rsidR="00493503" w:rsidRPr="00493503" w:rsidRDefault="00493503" w:rsidP="00493503">
      <w:pPr>
        <w:rPr>
          <w:color w:val="221F1F"/>
        </w:rPr>
      </w:pPr>
      <w:r w:rsidRPr="00493503">
        <w:rPr>
          <w:color w:val="221F1F"/>
        </w:rPr>
        <w:t xml:space="preserve">87% of respondents are aware of and access third-party over-the-top (OTT) applications over an internet connection, the majority of which utilise them daily. Satisfaction levels with OTTs went down 11 percentage points from 2019, as more respondents report being indifferent towards the quality parameter. </w:t>
      </w:r>
    </w:p>
    <w:p w14:paraId="0819A633" w14:textId="77777777" w:rsidR="00493503" w:rsidRPr="00493503" w:rsidRDefault="00493503" w:rsidP="00493503">
      <w:pPr>
        <w:rPr>
          <w:color w:val="221F1F"/>
        </w:rPr>
      </w:pPr>
      <w:r w:rsidRPr="00493503">
        <w:rPr>
          <w:color w:val="221F1F"/>
        </w:rPr>
        <w:lastRenderedPageBreak/>
        <w:t xml:space="preserve">Among the most popular types of OTT services used are chat and content apps, ranking first and second respectively, similar to 2019. The most commonly used apps for chat OTTs over fixed broadband are sequentially Facebook messenger and WhatsApp, whereas the most frequently used content OTTs are Facebook and YouTube. Of note is the rate of growth that </w:t>
      </w:r>
      <w:proofErr w:type="spellStart"/>
      <w:r w:rsidRPr="00493503">
        <w:rPr>
          <w:color w:val="221F1F"/>
        </w:rPr>
        <w:t>Tiktok</w:t>
      </w:r>
      <w:proofErr w:type="spellEnd"/>
      <w:r w:rsidRPr="00493503">
        <w:rPr>
          <w:color w:val="221F1F"/>
        </w:rPr>
        <w:t xml:space="preserve"> has been identified by respondents, ranking fourth amongst content OTTs. </w:t>
      </w:r>
    </w:p>
    <w:p w14:paraId="5B09A5DA" w14:textId="77777777" w:rsidR="00493503" w:rsidRPr="00493503" w:rsidRDefault="00493503" w:rsidP="00493503">
      <w:pPr>
        <w:rPr>
          <w:color w:val="221F1F"/>
        </w:rPr>
      </w:pPr>
    </w:p>
    <w:p w14:paraId="1C2C864C" w14:textId="77777777" w:rsidR="00493503" w:rsidRPr="00493503" w:rsidRDefault="00493503" w:rsidP="00493503">
      <w:pPr>
        <w:rPr>
          <w:b/>
          <w:bCs/>
          <w:color w:val="221F1F"/>
        </w:rPr>
      </w:pPr>
      <w:r w:rsidRPr="00493503">
        <w:rPr>
          <w:b/>
          <w:bCs/>
          <w:color w:val="221F1F"/>
        </w:rPr>
        <w:t>Background to the survey function at the MCA</w:t>
      </w:r>
    </w:p>
    <w:p w14:paraId="7328CCE0" w14:textId="77777777" w:rsidR="00493503" w:rsidRPr="00493503" w:rsidRDefault="00493503" w:rsidP="00493503">
      <w:pPr>
        <w:rPr>
          <w:color w:val="221F1F"/>
        </w:rPr>
      </w:pPr>
      <w:r w:rsidRPr="00493503">
        <w:rPr>
          <w:color w:val="221F1F"/>
        </w:rPr>
        <w:t>The MCA has been regularly carrying out the Consumer Perception Surveys since 2008. The main purpose of this exercise is to gather information on the level of satisfaction of local consumers with the products and services offered by electronic communication service providers and the extent to which these providers are able to address the demands of their clients. Given that these surveys have been carried out regularly for a number of years, survey results are indicative of long-term trends, how the needs of end-users have developed over time and how local service providers are dealing with changing demand over the years.</w:t>
      </w:r>
    </w:p>
    <w:p w14:paraId="612DB313" w14:textId="7F48A136" w:rsidR="00493503" w:rsidRDefault="00493503" w:rsidP="00493503">
      <w:pPr>
        <w:rPr>
          <w:color w:val="221F1F"/>
        </w:rPr>
      </w:pPr>
      <w:r w:rsidRPr="00493503">
        <w:rPr>
          <w:color w:val="221F1F"/>
        </w:rPr>
        <w:t>The results of these surveys also serve as an additional source of information for the MCA’s regulatory decisions, in order to ensure an environment that is conducive to sustainable competition and investment in view of the growing demands of the future.</w:t>
      </w:r>
    </w:p>
    <w:p w14:paraId="0E8615F2" w14:textId="77777777" w:rsidR="00151C42" w:rsidRDefault="00151C42" w:rsidP="007F1349"/>
    <w:sectPr w:rsidR="00151C42" w:rsidSect="00814501">
      <w:headerReference w:type="default" r:id="rId10"/>
      <w:footerReference w:type="default" r:id="rId11"/>
      <w:footerReference w:type="first" r:id="rId12"/>
      <w:pgSz w:w="11906" w:h="16838"/>
      <w:pgMar w:top="1701" w:right="849"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D8591" w14:textId="77777777" w:rsidR="004502D9" w:rsidRDefault="004502D9">
      <w:pPr>
        <w:spacing w:after="0" w:line="240" w:lineRule="auto"/>
      </w:pPr>
      <w:r>
        <w:separator/>
      </w:r>
    </w:p>
  </w:endnote>
  <w:endnote w:type="continuationSeparator" w:id="0">
    <w:p w14:paraId="77971B7E" w14:textId="77777777" w:rsidR="004502D9" w:rsidRDefault="0045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DE42" w14:textId="77777777" w:rsidR="007256C0" w:rsidRDefault="000753AD">
    <w:pPr>
      <w:pStyle w:val="Footer"/>
      <w:rPr>
        <w:rFonts w:cs="Arial"/>
        <w:sz w:val="16"/>
        <w:szCs w:val="16"/>
      </w:rPr>
    </w:pPr>
    <w:r>
      <w:rPr>
        <w:rFonts w:cs="Arial"/>
        <w:noProof/>
        <w:sz w:val="16"/>
        <w:szCs w:val="16"/>
        <w:lang w:val="en-US"/>
      </w:rPr>
      <w:drawing>
        <wp:inline distT="0" distB="0" distL="0" distR="0" wp14:anchorId="15786A2E" wp14:editId="478E2A72">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81FA8">
      <w:rPr>
        <w:rFonts w:cs="Arial"/>
        <w:sz w:val="16"/>
        <w:szCs w:val="16"/>
      </w:rPr>
      <w:t xml:space="preserve"> (+356) 21336840   </w:t>
    </w:r>
    <w:r>
      <w:rPr>
        <w:rFonts w:cs="Arial"/>
        <w:noProof/>
        <w:sz w:val="16"/>
        <w:szCs w:val="16"/>
        <w:lang w:val="en-US"/>
      </w:rPr>
      <w:drawing>
        <wp:inline distT="0" distB="0" distL="0" distR="0" wp14:anchorId="33FF390C" wp14:editId="613C4ED5">
          <wp:extent cx="12192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81FA8">
      <w:rPr>
        <w:rFonts w:cs="Arial"/>
        <w:sz w:val="16"/>
        <w:szCs w:val="16"/>
      </w:rPr>
      <w:t xml:space="preserve"> </w:t>
    </w:r>
    <w:hyperlink r:id="rId3" w:history="1">
      <w:r w:rsidRPr="00D81FA8">
        <w:rPr>
          <w:rStyle w:val="Hyperlink"/>
          <w:rFonts w:cs="Arial"/>
          <w:color w:val="auto"/>
          <w:sz w:val="16"/>
          <w:szCs w:val="16"/>
          <w:u w:val="none"/>
        </w:rPr>
        <w:t>pr.mca@mca.org.mt</w:t>
      </w:r>
    </w:hyperlink>
    <w:r w:rsidRPr="00D81FA8">
      <w:rPr>
        <w:rFonts w:cs="Arial"/>
        <w:sz w:val="16"/>
        <w:szCs w:val="16"/>
      </w:rPr>
      <w:t xml:space="preserve">   </w:t>
    </w:r>
    <w:r>
      <w:rPr>
        <w:rFonts w:cs="Arial"/>
        <w:noProof/>
        <w:sz w:val="16"/>
        <w:szCs w:val="16"/>
        <w:lang w:val="en-US"/>
      </w:rPr>
      <w:drawing>
        <wp:inline distT="0" distB="0" distL="0" distR="0" wp14:anchorId="61A93A89" wp14:editId="34378EF5">
          <wp:extent cx="121920"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81FA8">
      <w:rPr>
        <w:rFonts w:cs="Arial"/>
        <w:sz w:val="16"/>
        <w:szCs w:val="16"/>
      </w:rPr>
      <w:t xml:space="preserve">  </w:t>
    </w:r>
    <w:hyperlink r:id="rId5" w:history="1">
      <w:r w:rsidRPr="00D81FA8">
        <w:rPr>
          <w:rStyle w:val="Hyperlink"/>
          <w:rFonts w:cs="Arial"/>
          <w:color w:val="auto"/>
          <w:sz w:val="16"/>
          <w:szCs w:val="16"/>
          <w:u w:val="none"/>
        </w:rPr>
        <w:t>www.mca.org.mt</w:t>
      </w:r>
    </w:hyperlink>
    <w:r w:rsidRPr="00D81FA8">
      <w:rPr>
        <w:rFonts w:cs="Arial"/>
        <w:sz w:val="16"/>
        <w:szCs w:val="16"/>
      </w:rPr>
      <w:t xml:space="preserve">   </w:t>
    </w:r>
    <w:r w:rsidRPr="00D81FA8">
      <w:rPr>
        <w:rFonts w:cs="Arial"/>
        <w:sz w:val="16"/>
        <w:szCs w:val="16"/>
      </w:rPr>
      <w:tab/>
    </w:r>
    <w:r>
      <w:rPr>
        <w:rFonts w:cs="Arial"/>
        <w:noProof/>
        <w:sz w:val="16"/>
        <w:szCs w:val="16"/>
        <w:lang w:val="en-US"/>
      </w:rPr>
      <w:drawing>
        <wp:inline distT="0" distB="0" distL="0" distR="0" wp14:anchorId="52742A24" wp14:editId="4D817873">
          <wp:extent cx="12192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81FA8">
      <w:rPr>
        <w:rFonts w:cs="Arial"/>
        <w:sz w:val="16"/>
        <w:szCs w:val="16"/>
      </w:rPr>
      <w:t xml:space="preserve"> Valletta Waterfront, Pinto Wharf, Floriana FRN1913, Malta</w:t>
    </w:r>
  </w:p>
  <w:p w14:paraId="7B505760" w14:textId="77777777" w:rsidR="00D81FA8" w:rsidRPr="00D81FA8" w:rsidRDefault="004502D9">
    <w:pPr>
      <w:pStyle w:val="Footer"/>
      <w:rPr>
        <w:rFonts w:cs="Arial"/>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8F20" w14:textId="77777777" w:rsidR="00D81FA8" w:rsidRDefault="004502D9" w:rsidP="00D81FA8">
    <w:pPr>
      <w:rPr>
        <w:rFonts w:cs="Arial"/>
        <w:sz w:val="16"/>
        <w:szCs w:val="16"/>
      </w:rPr>
    </w:pPr>
  </w:p>
  <w:p w14:paraId="7A817505" w14:textId="77777777" w:rsidR="00D81FA8" w:rsidRDefault="004502D9" w:rsidP="00D81FA8">
    <w:pPr>
      <w:rPr>
        <w:rFonts w:cs="Arial"/>
        <w:sz w:val="16"/>
        <w:szCs w:val="16"/>
      </w:rPr>
    </w:pPr>
  </w:p>
  <w:p w14:paraId="53733C13" w14:textId="77777777" w:rsidR="007256C0" w:rsidRPr="00D81FA8" w:rsidRDefault="000753AD" w:rsidP="00D81FA8">
    <w:pPr>
      <w:rPr>
        <w:rFonts w:cs="Arial"/>
        <w:sz w:val="16"/>
        <w:szCs w:val="16"/>
      </w:rPr>
    </w:pPr>
    <w:r>
      <w:rPr>
        <w:rFonts w:cs="Arial"/>
        <w:noProof/>
        <w:sz w:val="16"/>
        <w:szCs w:val="16"/>
        <w:lang w:val="en-US"/>
      </w:rPr>
      <w:drawing>
        <wp:inline distT="0" distB="0" distL="0" distR="0" wp14:anchorId="7AF6B7A7" wp14:editId="65F086BD">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81FA8">
      <w:rPr>
        <w:rFonts w:cs="Arial"/>
        <w:sz w:val="16"/>
        <w:szCs w:val="16"/>
      </w:rPr>
      <w:t xml:space="preserve"> (+356) 2133 6840   </w:t>
    </w:r>
    <w:r>
      <w:rPr>
        <w:rFonts w:cs="Arial"/>
        <w:noProof/>
        <w:sz w:val="16"/>
        <w:szCs w:val="16"/>
        <w:lang w:val="en-US"/>
      </w:rPr>
      <w:drawing>
        <wp:inline distT="0" distB="0" distL="0" distR="0" wp14:anchorId="576DF147" wp14:editId="2FCE0ADC">
          <wp:extent cx="13716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121920"/>
                  </a:xfrm>
                  <a:prstGeom prst="rect">
                    <a:avLst/>
                  </a:prstGeom>
                  <a:noFill/>
                  <a:ln>
                    <a:noFill/>
                  </a:ln>
                </pic:spPr>
              </pic:pic>
            </a:graphicData>
          </a:graphic>
        </wp:inline>
      </w:drawing>
    </w:r>
    <w:r w:rsidRPr="00D81FA8">
      <w:rPr>
        <w:rFonts w:cs="Arial"/>
        <w:sz w:val="16"/>
        <w:szCs w:val="16"/>
      </w:rPr>
      <w:t xml:space="preserve"> </w:t>
    </w:r>
    <w:hyperlink r:id="rId3" w:history="1">
      <w:r w:rsidRPr="00D81FA8">
        <w:rPr>
          <w:rStyle w:val="Hyperlink"/>
          <w:rFonts w:cs="Arial"/>
          <w:color w:val="auto"/>
          <w:sz w:val="16"/>
          <w:szCs w:val="16"/>
          <w:u w:val="none"/>
        </w:rPr>
        <w:t>pr.mca@mca.org.mt</w:t>
      </w:r>
    </w:hyperlink>
    <w:r w:rsidRPr="00D81FA8">
      <w:rPr>
        <w:rFonts w:cs="Arial"/>
        <w:sz w:val="16"/>
        <w:szCs w:val="16"/>
      </w:rPr>
      <w:t xml:space="preserve">   </w:t>
    </w:r>
    <w:r>
      <w:rPr>
        <w:rFonts w:cs="Arial"/>
        <w:noProof/>
        <w:sz w:val="16"/>
        <w:szCs w:val="16"/>
        <w:lang w:val="en-US"/>
      </w:rPr>
      <w:drawing>
        <wp:inline distT="0" distB="0" distL="0" distR="0" wp14:anchorId="0E835A24" wp14:editId="6025BDBD">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81FA8">
      <w:rPr>
        <w:rFonts w:cs="Arial"/>
        <w:sz w:val="16"/>
        <w:szCs w:val="16"/>
      </w:rPr>
      <w:t xml:space="preserve"> </w:t>
    </w:r>
    <w:hyperlink r:id="rId5" w:history="1">
      <w:r w:rsidRPr="00D81FA8">
        <w:rPr>
          <w:rStyle w:val="Hyperlink"/>
          <w:rFonts w:cs="Arial"/>
          <w:color w:val="auto"/>
          <w:sz w:val="16"/>
          <w:szCs w:val="16"/>
          <w:u w:val="none"/>
        </w:rPr>
        <w:t>www.mca.org.mt</w:t>
      </w:r>
    </w:hyperlink>
    <w:r w:rsidRPr="00D81FA8">
      <w:rPr>
        <w:rFonts w:cs="Arial"/>
        <w:sz w:val="16"/>
        <w:szCs w:val="16"/>
      </w:rPr>
      <w:t xml:space="preserve">   </w:t>
    </w:r>
    <w:r>
      <w:rPr>
        <w:rFonts w:cs="Arial"/>
        <w:noProof/>
        <w:sz w:val="16"/>
        <w:szCs w:val="16"/>
        <w:lang w:val="en-US"/>
      </w:rPr>
      <w:drawing>
        <wp:inline distT="0" distB="0" distL="0" distR="0" wp14:anchorId="22ECF160" wp14:editId="76F4B10F">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81FA8">
      <w:rPr>
        <w:rFonts w:cs="Arial"/>
        <w:sz w:val="16"/>
        <w:szCs w:val="16"/>
      </w:rPr>
      <w:t xml:space="preserve"> Valletta </w:t>
    </w:r>
    <w:proofErr w:type="spellStart"/>
    <w:r w:rsidRPr="00D81FA8">
      <w:rPr>
        <w:rFonts w:cs="Arial"/>
        <w:sz w:val="16"/>
        <w:szCs w:val="16"/>
      </w:rPr>
      <w:t>Waterfornt</w:t>
    </w:r>
    <w:proofErr w:type="spellEnd"/>
    <w:r w:rsidRPr="00D81FA8">
      <w:rPr>
        <w:rFonts w:cs="Arial"/>
        <w:sz w:val="16"/>
        <w:szCs w:val="16"/>
      </w:rPr>
      <w:t xml:space="preserve">, Pinto Wharf, </w:t>
    </w:r>
    <w:proofErr w:type="spellStart"/>
    <w:r w:rsidRPr="00D81FA8">
      <w:rPr>
        <w:rFonts w:cs="Arial"/>
        <w:sz w:val="16"/>
        <w:szCs w:val="16"/>
      </w:rPr>
      <w:t>Floriana</w:t>
    </w:r>
    <w:proofErr w:type="spellEnd"/>
    <w:r w:rsidRPr="00D81FA8">
      <w:rPr>
        <w:rFonts w:cs="Arial"/>
        <w:sz w:val="16"/>
        <w:szCs w:val="16"/>
      </w:rPr>
      <w:t xml:space="preserve"> FRN1913, Malta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CD3DB" w14:textId="77777777" w:rsidR="004502D9" w:rsidRDefault="004502D9">
      <w:pPr>
        <w:spacing w:after="0" w:line="240" w:lineRule="auto"/>
      </w:pPr>
      <w:r>
        <w:separator/>
      </w:r>
    </w:p>
  </w:footnote>
  <w:footnote w:type="continuationSeparator" w:id="0">
    <w:p w14:paraId="10C1054A" w14:textId="77777777" w:rsidR="004502D9" w:rsidRDefault="0045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32DC8" w14:textId="77777777" w:rsidR="007256C0" w:rsidRDefault="000753AD">
    <w:pPr>
      <w:pStyle w:val="Header"/>
    </w:pPr>
    <w:r>
      <w:rPr>
        <w:noProof/>
        <w:lang w:val="en-US"/>
      </w:rPr>
      <w:drawing>
        <wp:anchor distT="0" distB="0" distL="114300" distR="114300" simplePos="0" relativeHeight="251659264" behindDoc="0" locked="0" layoutInCell="1" allowOverlap="1" wp14:anchorId="69F22534" wp14:editId="098A30A2">
          <wp:simplePos x="0" y="0"/>
          <wp:positionH relativeFrom="column">
            <wp:posOffset>533400</wp:posOffset>
          </wp:positionH>
          <wp:positionV relativeFrom="page">
            <wp:posOffset>7620</wp:posOffset>
          </wp:positionV>
          <wp:extent cx="5814695" cy="8441690"/>
          <wp:effectExtent l="0" t="0" r="0" b="0"/>
          <wp:wrapNone/>
          <wp:docPr id="10" name="Picture 10"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Background patter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4695" cy="84416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xMbAwNrYwsDC1NDNU0lEKTi0uzszPAykwqgUAATcM0CwAAAA="/>
  </w:docVars>
  <w:rsids>
    <w:rsidRoot w:val="00493503"/>
    <w:rsid w:val="000054BD"/>
    <w:rsid w:val="000753AD"/>
    <w:rsid w:val="0007623B"/>
    <w:rsid w:val="000A1DB6"/>
    <w:rsid w:val="00151C42"/>
    <w:rsid w:val="00353911"/>
    <w:rsid w:val="004502D9"/>
    <w:rsid w:val="00493503"/>
    <w:rsid w:val="007F1349"/>
    <w:rsid w:val="00E93C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DF29B"/>
  <w15:chartTrackingRefBased/>
  <w15:docId w15:val="{641DF661-C492-4A21-BACB-8BB99DE8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49"/>
    <w:pPr>
      <w:spacing w:before="120" w:after="240" w:line="288" w:lineRule="auto"/>
    </w:pPr>
    <w:rPr>
      <w:rFonts w:ascii="Arial" w:eastAsia="Calibri"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Press Release Tiel"/>
    <w:basedOn w:val="Normal"/>
    <w:link w:val="BodyTextChar"/>
    <w:uiPriority w:val="1"/>
    <w:qFormat/>
    <w:rsid w:val="007F1349"/>
    <w:pPr>
      <w:widowControl w:val="0"/>
      <w:autoSpaceDE w:val="0"/>
      <w:autoSpaceDN w:val="0"/>
    </w:pPr>
    <w:rPr>
      <w:rFonts w:eastAsia="Arial MT" w:cs="Arial MT"/>
      <w:b/>
      <w:sz w:val="32"/>
      <w:szCs w:val="24"/>
      <w:lang w:val="en-US"/>
    </w:rPr>
  </w:style>
  <w:style w:type="character" w:customStyle="1" w:styleId="BodyTextChar">
    <w:name w:val="Body Text Char"/>
    <w:aliases w:val="Press Release Tiel Char"/>
    <w:basedOn w:val="DefaultParagraphFont"/>
    <w:link w:val="BodyText"/>
    <w:uiPriority w:val="1"/>
    <w:rsid w:val="007F1349"/>
    <w:rPr>
      <w:rFonts w:ascii="Arial" w:eastAsia="Arial MT" w:hAnsi="Arial" w:cs="Arial MT"/>
      <w:b/>
      <w:sz w:val="32"/>
      <w:szCs w:val="24"/>
      <w:lang w:val="en-US"/>
    </w:rPr>
  </w:style>
  <w:style w:type="paragraph" w:styleId="Title">
    <w:name w:val="Title"/>
    <w:aliases w:val="Title - Main"/>
    <w:basedOn w:val="Normal"/>
    <w:link w:val="TitleChar"/>
    <w:uiPriority w:val="10"/>
    <w:qFormat/>
    <w:rsid w:val="007F1349"/>
    <w:pPr>
      <w:widowControl w:val="0"/>
      <w:autoSpaceDE w:val="0"/>
      <w:autoSpaceDN w:val="0"/>
      <w:spacing w:before="144" w:after="0" w:line="240" w:lineRule="auto"/>
      <w:ind w:left="113"/>
    </w:pPr>
    <w:rPr>
      <w:rFonts w:eastAsia="Tahoma" w:cs="Tahoma"/>
      <w:b/>
      <w:bCs/>
      <w:sz w:val="40"/>
      <w:szCs w:val="40"/>
      <w:lang w:val="en-US"/>
    </w:rPr>
  </w:style>
  <w:style w:type="character" w:customStyle="1" w:styleId="TitleChar">
    <w:name w:val="Title Char"/>
    <w:aliases w:val="Title - Main Char"/>
    <w:basedOn w:val="DefaultParagraphFont"/>
    <w:link w:val="Title"/>
    <w:uiPriority w:val="10"/>
    <w:rsid w:val="007F1349"/>
    <w:rPr>
      <w:rFonts w:ascii="Arial" w:eastAsia="Tahoma" w:hAnsi="Arial" w:cs="Tahoma"/>
      <w:b/>
      <w:bCs/>
      <w:sz w:val="40"/>
      <w:szCs w:val="40"/>
      <w:lang w:val="en-US"/>
    </w:rPr>
  </w:style>
  <w:style w:type="paragraph" w:styleId="Header">
    <w:name w:val="header"/>
    <w:basedOn w:val="Normal"/>
    <w:link w:val="HeaderChar"/>
    <w:uiPriority w:val="99"/>
    <w:unhideWhenUsed/>
    <w:rsid w:val="00075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3AD"/>
    <w:rPr>
      <w:rFonts w:ascii="Calibri" w:eastAsia="Calibri" w:hAnsi="Calibri" w:cs="Times New Roman"/>
      <w:lang w:val="en-GB"/>
    </w:rPr>
  </w:style>
  <w:style w:type="paragraph" w:styleId="Footer">
    <w:name w:val="footer"/>
    <w:basedOn w:val="Normal"/>
    <w:link w:val="FooterChar"/>
    <w:uiPriority w:val="99"/>
    <w:unhideWhenUsed/>
    <w:rsid w:val="00075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3AD"/>
    <w:rPr>
      <w:rFonts w:ascii="Calibri" w:eastAsia="Calibri" w:hAnsi="Calibri" w:cs="Times New Roman"/>
      <w:lang w:val="en-GB"/>
    </w:rPr>
  </w:style>
  <w:style w:type="character" w:styleId="Hyperlink">
    <w:name w:val="Hyperlink"/>
    <w:uiPriority w:val="99"/>
    <w:unhideWhenUsed/>
    <w:rsid w:val="000753AD"/>
    <w:rPr>
      <w:color w:val="0563C1"/>
      <w:u w:val="single"/>
    </w:rPr>
  </w:style>
  <w:style w:type="character" w:customStyle="1" w:styleId="UnresolvedMention1">
    <w:name w:val="Unresolved Mention1"/>
    <w:uiPriority w:val="99"/>
    <w:semiHidden/>
    <w:unhideWhenUsed/>
    <w:rsid w:val="000753AD"/>
    <w:rPr>
      <w:color w:val="605E5C"/>
      <w:shd w:val="clear" w:color="auto" w:fill="E1DFDD"/>
    </w:rPr>
  </w:style>
  <w:style w:type="paragraph" w:customStyle="1" w:styleId="Subheading-mainpoints">
    <w:name w:val="Subheading - main points"/>
    <w:basedOn w:val="Normal"/>
    <w:qFormat/>
    <w:rsid w:val="007F1349"/>
    <w:pPr>
      <w:jc w:val="both"/>
    </w:pPr>
    <w:rPr>
      <w:rFonts w:cs="Arial"/>
      <w:b/>
      <w:i/>
      <w:color w:val="000000" w:themeColor="text1"/>
      <w:spacing w:val="-1"/>
      <w:lang w:val="fr-FR"/>
    </w:rPr>
  </w:style>
  <w:style w:type="paragraph" w:styleId="Subtitle">
    <w:name w:val="Subtitle"/>
    <w:aliases w:val="oldsubtitle"/>
    <w:basedOn w:val="Normal"/>
    <w:next w:val="Normal"/>
    <w:link w:val="SubtitleChar"/>
    <w:uiPriority w:val="11"/>
    <w:qFormat/>
    <w:rsid w:val="007F1349"/>
    <w:pPr>
      <w:numPr>
        <w:ilvl w:val="1"/>
      </w:numPr>
    </w:pPr>
    <w:rPr>
      <w:rFonts w:eastAsiaTheme="minorEastAsia" w:cstheme="minorBidi"/>
      <w:color w:val="000000" w:themeColor="text1"/>
      <w:spacing w:val="15"/>
      <w:u w:val="single"/>
    </w:rPr>
  </w:style>
  <w:style w:type="character" w:customStyle="1" w:styleId="SubtitleChar">
    <w:name w:val="Subtitle Char"/>
    <w:aliases w:val="oldsubtitle Char"/>
    <w:basedOn w:val="DefaultParagraphFont"/>
    <w:link w:val="Subtitle"/>
    <w:uiPriority w:val="11"/>
    <w:rsid w:val="007F1349"/>
    <w:rPr>
      <w:rFonts w:ascii="Arial" w:eastAsiaTheme="minorEastAsia" w:hAnsi="Arial"/>
      <w:color w:val="000000" w:themeColor="text1"/>
      <w:spacing w:val="15"/>
      <w:u w:val="single"/>
      <w:lang w:val="en-GB"/>
    </w:rPr>
  </w:style>
  <w:style w:type="paragraph" w:customStyle="1" w:styleId="Subtitle-PressReleaseTemplate">
    <w:name w:val="Subtitle - Press Release Template"/>
    <w:basedOn w:val="Normal"/>
    <w:qFormat/>
    <w:rsid w:val="007F13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r.mca@mca.org.mt"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hyperlink" Target="http://www.mca.org.mt"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mailto:pr.mca@mca.org.mt"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hyperlink" Target="http://www.mca.org.m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rugiaa\Downloads\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BB8B9-F8B6-42CB-88F6-D5EA968CC3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ED9D87-52A3-4F57-909B-01047C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0AC818-15FA-4C20-9949-1666F554C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Template.dotx</Template>
  <TotalTime>0</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Farrugia</dc:creator>
  <cp:keywords/>
  <dc:description/>
  <cp:lastModifiedBy>Isabel Fereday</cp:lastModifiedBy>
  <cp:revision>2</cp:revision>
  <dcterms:created xsi:type="dcterms:W3CDTF">2022-11-15T15:17:00Z</dcterms:created>
  <dcterms:modified xsi:type="dcterms:W3CDTF">2022-11-15T15:17:00Z</dcterms:modified>
</cp:coreProperties>
</file>